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886273" w14:textId="2B7A53AD" w:rsidR="00934A35" w:rsidRDefault="001B2A5F" w:rsidP="00BB518B">
      <w:pPr>
        <w:pStyle w:val="Title"/>
        <w:outlineLvl w:val="0"/>
      </w:pPr>
      <w:r>
        <w:t xml:space="preserve">Negative: Title IX </w:t>
      </w:r>
      <w:r w:rsidR="00C23512">
        <w:t xml:space="preserve">Sexual </w:t>
      </w:r>
      <w:r w:rsidR="00352F8E">
        <w:t>Assault Reform</w:t>
      </w:r>
    </w:p>
    <w:p w14:paraId="16A637BD" w14:textId="54A17140" w:rsidR="00AF2404" w:rsidRDefault="00D462AA" w:rsidP="00AF2404">
      <w:pPr>
        <w:jc w:val="center"/>
      </w:pPr>
      <w:r>
        <w:t xml:space="preserve">By </w:t>
      </w:r>
      <w:r w:rsidR="00B32A53">
        <w:t>Jake Johnson</w:t>
      </w:r>
    </w:p>
    <w:p w14:paraId="08F4FFD4" w14:textId="3BC538D2" w:rsidR="00377FED" w:rsidRPr="00377FED" w:rsidRDefault="00377FED" w:rsidP="00377FED">
      <w:pPr>
        <w:pStyle w:val="Constructive"/>
        <w:jc w:val="center"/>
        <w:rPr>
          <w:b/>
          <w:i/>
        </w:rPr>
      </w:pPr>
      <w:r w:rsidRPr="00DB7A61">
        <w:rPr>
          <w:b/>
          <w:i/>
        </w:rPr>
        <w:t>"Resolved: The United States should significantly reform its policies regarding higher education."</w:t>
      </w:r>
    </w:p>
    <w:p w14:paraId="217DB6C7" w14:textId="77777777" w:rsidR="00D85A9F" w:rsidRDefault="00C23512" w:rsidP="00F60940">
      <w:pPr>
        <w:pStyle w:val="Case"/>
        <w:numPr>
          <w:ilvl w:val="0"/>
          <w:numId w:val="0"/>
        </w:numPr>
        <w:rPr>
          <w:rFonts w:eastAsiaTheme="minorEastAsia"/>
        </w:rPr>
      </w:pPr>
      <w:r>
        <w:rPr>
          <w:rFonts w:eastAsiaTheme="minorEastAsia"/>
        </w:rPr>
        <w:t>Affirmative plan</w:t>
      </w:r>
      <w:r w:rsidR="00EF5F13">
        <w:rPr>
          <w:rFonts w:eastAsiaTheme="minorEastAsia"/>
        </w:rPr>
        <w:t xml:space="preserve"> reforms Title IX by mandating reporting all incidents of sexual harassment and assault known by university faculty to law enforcement agencies as well as reversing the Office for Civil Rights’ mandates concerning the interpretation of Title IX.</w:t>
      </w:r>
      <w:r w:rsidR="00BB518B">
        <w:rPr>
          <w:rFonts w:eastAsiaTheme="minorEastAsia"/>
        </w:rPr>
        <w:t xml:space="preserve"> </w:t>
      </w:r>
      <w:r>
        <w:rPr>
          <w:rFonts w:eastAsiaTheme="minorEastAsia"/>
        </w:rPr>
        <w:t>AFF wants to ensure that colleges get out of the business of adjudicating sexual harassment/assault cases and turn everything over immediately to the police.</w:t>
      </w:r>
    </w:p>
    <w:p w14:paraId="076F8B6F" w14:textId="23D7FF41" w:rsidR="00D85A9F" w:rsidRDefault="00DA1021" w:rsidP="00F60940">
      <w:pPr>
        <w:pStyle w:val="Case"/>
        <w:numPr>
          <w:ilvl w:val="0"/>
          <w:numId w:val="0"/>
        </w:numPr>
        <w:rPr>
          <w:rFonts w:eastAsiaTheme="minorEastAsia"/>
        </w:rPr>
      </w:pPr>
      <w:r>
        <w:rPr>
          <w:rFonts w:eastAsiaTheme="minorEastAsia"/>
        </w:rPr>
        <w:t xml:space="preserve">The “preponderance of evidence” standard is what colleges are using to determine if someone is guilty of sexual assault today. </w:t>
      </w:r>
      <w:r w:rsidR="00391FB9" w:rsidRPr="0020189D">
        <w:rPr>
          <w:rFonts w:eastAsiaTheme="minorEastAsia"/>
        </w:rPr>
        <w:t>This means they will punish the accused if th</w:t>
      </w:r>
      <w:bookmarkStart w:id="0" w:name="_GoBack"/>
      <w:bookmarkEnd w:id="0"/>
      <w:r w:rsidR="00391FB9" w:rsidRPr="0020189D">
        <w:rPr>
          <w:rFonts w:eastAsiaTheme="minorEastAsia"/>
        </w:rPr>
        <w:t>ey believe there's a 51% chance that he is guilty.</w:t>
      </w:r>
      <w:r w:rsidR="00391FB9">
        <w:rPr>
          <w:rStyle w:val="FootnoteReference"/>
          <w:rFonts w:eastAsiaTheme="minorEastAsia"/>
        </w:rPr>
        <w:footnoteReference w:id="1"/>
      </w:r>
      <w:r w:rsidR="00391FB9" w:rsidRPr="00236785">
        <w:rPr>
          <w:rFonts w:eastAsiaTheme="minorEastAsia"/>
        </w:rPr>
        <w:t xml:space="preserve"> </w:t>
      </w:r>
      <w:r w:rsidR="003773AA">
        <w:rPr>
          <w:rFonts w:eastAsiaTheme="minorEastAsia"/>
        </w:rPr>
        <w:t>A</w:t>
      </w:r>
      <w:r>
        <w:rPr>
          <w:rFonts w:eastAsiaTheme="minorEastAsia"/>
        </w:rPr>
        <w:t xml:space="preserve"> courtroom would use a standard of “beyond reasonable doubt” – perhaps something like 99.9% chance.</w:t>
      </w:r>
      <w:r w:rsidR="00BB518B">
        <w:rPr>
          <w:rFonts w:eastAsiaTheme="minorEastAsia"/>
        </w:rPr>
        <w:t xml:space="preserve"> </w:t>
      </w:r>
      <w:r>
        <w:rPr>
          <w:rFonts w:eastAsiaTheme="minorEastAsia"/>
        </w:rPr>
        <w:t xml:space="preserve">Along with other things in the university investigation, </w:t>
      </w:r>
      <w:proofErr w:type="gramStart"/>
      <w:r>
        <w:rPr>
          <w:rFonts w:eastAsiaTheme="minorEastAsia"/>
        </w:rPr>
        <w:t>Affirmative</w:t>
      </w:r>
      <w:proofErr w:type="gramEnd"/>
      <w:r>
        <w:rPr>
          <w:rFonts w:eastAsiaTheme="minorEastAsia"/>
        </w:rPr>
        <w:t xml:space="preserve"> argues that these low standa</w:t>
      </w:r>
      <w:r w:rsidR="003773AA">
        <w:rPr>
          <w:rFonts w:eastAsiaTheme="minorEastAsia"/>
        </w:rPr>
        <w:t xml:space="preserve">rds are unfair to the accused. </w:t>
      </w:r>
      <w:proofErr w:type="spellStart"/>
      <w:r>
        <w:rPr>
          <w:rFonts w:eastAsiaTheme="minorEastAsia"/>
        </w:rPr>
        <w:t>Neg</w:t>
      </w:r>
      <w:proofErr w:type="spellEnd"/>
      <w:r>
        <w:rPr>
          <w:rFonts w:eastAsiaTheme="minorEastAsia"/>
        </w:rPr>
        <w:t xml:space="preserve"> can argue:</w:t>
      </w:r>
      <w:r w:rsidR="00391FB9">
        <w:rPr>
          <w:rFonts w:eastAsiaTheme="minorEastAsia"/>
        </w:rPr>
        <w:t xml:space="preserve"> </w:t>
      </w:r>
    </w:p>
    <w:p w14:paraId="58BA1C7A" w14:textId="33D87754" w:rsidR="00F60940" w:rsidRPr="00F60940" w:rsidRDefault="00DA1021" w:rsidP="00F60940">
      <w:pPr>
        <w:pStyle w:val="Case"/>
        <w:numPr>
          <w:ilvl w:val="0"/>
          <w:numId w:val="0"/>
        </w:numPr>
        <w:rPr>
          <w:rFonts w:eastAsiaTheme="minorEastAsia"/>
        </w:rPr>
      </w:pPr>
      <w:r>
        <w:rPr>
          <w:rFonts w:eastAsiaTheme="minorEastAsia"/>
        </w:rPr>
        <w:t>1) Mi</w:t>
      </w:r>
      <w:r w:rsidR="00847567">
        <w:rPr>
          <w:rFonts w:eastAsiaTheme="minorEastAsia"/>
        </w:rPr>
        <w:t xml:space="preserve">nor Repair: Modify the standard to “clear and convincing” (halfway between preponderance and beyond doubt) </w:t>
      </w:r>
      <w:r>
        <w:rPr>
          <w:rFonts w:eastAsiaTheme="minorEastAsia"/>
        </w:rPr>
        <w:t xml:space="preserve">and keep the college Title IX investigations, rather than abolishing them. </w:t>
      </w:r>
      <w:proofErr w:type="spellStart"/>
      <w:r>
        <w:rPr>
          <w:rFonts w:eastAsiaTheme="minorEastAsia"/>
        </w:rPr>
        <w:t>And/OR</w:t>
      </w:r>
      <w:proofErr w:type="spellEnd"/>
      <w:r>
        <w:rPr>
          <w:rFonts w:eastAsiaTheme="minorEastAsia"/>
        </w:rPr>
        <w:br/>
        <w:t xml:space="preserve">2) The standards are just fine the way they are because they already protect rights. </w:t>
      </w:r>
      <w:proofErr w:type="spellStart"/>
      <w:r>
        <w:rPr>
          <w:rFonts w:eastAsiaTheme="minorEastAsia"/>
        </w:rPr>
        <w:t>And/OR</w:t>
      </w:r>
      <w:proofErr w:type="spellEnd"/>
      <w:r>
        <w:rPr>
          <w:rFonts w:eastAsiaTheme="minorEastAsia"/>
        </w:rPr>
        <w:br/>
        <w:t>3) The standards are low because they are intentionally not courtroom standards, because colleges are not prosecuting anyone for a crime, just determining whether to kick someone out of college.</w:t>
      </w:r>
      <w:r w:rsidR="00BB518B">
        <w:rPr>
          <w:rFonts w:eastAsiaTheme="minorEastAsia"/>
        </w:rPr>
        <w:t xml:space="preserve"> </w:t>
      </w:r>
      <w:r>
        <w:rPr>
          <w:rFonts w:eastAsiaTheme="minorEastAsia"/>
        </w:rPr>
        <w:t>Colleges do that all the time for lots of offenses (e.g. drinking alcohol) and they don’t have to follow courtroom procedures for it.</w:t>
      </w:r>
    </w:p>
    <w:p w14:paraId="46486128" w14:textId="77777777" w:rsidR="00D85A9F" w:rsidRDefault="00DA2F2D">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r w:rsidR="00D85A9F">
        <w:rPr>
          <w:noProof/>
        </w:rPr>
        <w:t>Negative Brief: Title IX Sexual Assault Reform</w:t>
      </w:r>
      <w:r w:rsidR="00D85A9F">
        <w:rPr>
          <w:noProof/>
        </w:rPr>
        <w:tab/>
      </w:r>
      <w:r w:rsidR="00D85A9F">
        <w:rPr>
          <w:noProof/>
        </w:rPr>
        <w:fldChar w:fldCharType="begin"/>
      </w:r>
      <w:r w:rsidR="00D85A9F">
        <w:rPr>
          <w:noProof/>
        </w:rPr>
        <w:instrText xml:space="preserve"> PAGEREF _Toc491059321 \h </w:instrText>
      </w:r>
      <w:r w:rsidR="00D85A9F">
        <w:rPr>
          <w:noProof/>
        </w:rPr>
      </w:r>
      <w:r w:rsidR="00D85A9F">
        <w:rPr>
          <w:noProof/>
        </w:rPr>
        <w:fldChar w:fldCharType="separate"/>
      </w:r>
      <w:r w:rsidR="00D85A9F">
        <w:rPr>
          <w:noProof/>
        </w:rPr>
        <w:t>3</w:t>
      </w:r>
      <w:r w:rsidR="00D85A9F">
        <w:rPr>
          <w:noProof/>
        </w:rPr>
        <w:fldChar w:fldCharType="end"/>
      </w:r>
    </w:p>
    <w:p w14:paraId="61C4046F" w14:textId="77777777" w:rsidR="00D85A9F" w:rsidRDefault="00D85A9F">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_Toc491059322 \h </w:instrText>
      </w:r>
      <w:r>
        <w:rPr>
          <w:noProof/>
        </w:rPr>
      </w:r>
      <w:r>
        <w:rPr>
          <w:noProof/>
        </w:rPr>
        <w:fldChar w:fldCharType="separate"/>
      </w:r>
      <w:r>
        <w:rPr>
          <w:noProof/>
        </w:rPr>
        <w:t>3</w:t>
      </w:r>
      <w:r>
        <w:rPr>
          <w:noProof/>
        </w:rPr>
        <w:fldChar w:fldCharType="end"/>
      </w:r>
    </w:p>
    <w:p w14:paraId="37EB0C69" w14:textId="77777777" w:rsidR="00D85A9F" w:rsidRDefault="00D85A9F">
      <w:pPr>
        <w:pStyle w:val="TOC3"/>
        <w:rPr>
          <w:rFonts w:asciiTheme="minorHAnsi" w:eastAsiaTheme="minorEastAsia" w:hAnsiTheme="minorHAnsi" w:cstheme="minorBidi"/>
          <w:noProof/>
          <w:sz w:val="24"/>
          <w:szCs w:val="24"/>
        </w:rPr>
      </w:pPr>
      <w:r>
        <w:rPr>
          <w:noProof/>
        </w:rPr>
        <w:t>Department of Education Issues Guidance not Mandates</w:t>
      </w:r>
      <w:r>
        <w:rPr>
          <w:noProof/>
        </w:rPr>
        <w:tab/>
      </w:r>
      <w:r>
        <w:rPr>
          <w:noProof/>
        </w:rPr>
        <w:fldChar w:fldCharType="begin"/>
      </w:r>
      <w:r>
        <w:rPr>
          <w:noProof/>
        </w:rPr>
        <w:instrText xml:space="preserve"> PAGEREF _Toc491059323 \h </w:instrText>
      </w:r>
      <w:r>
        <w:rPr>
          <w:noProof/>
        </w:rPr>
      </w:r>
      <w:r>
        <w:rPr>
          <w:noProof/>
        </w:rPr>
        <w:fldChar w:fldCharType="separate"/>
      </w:r>
      <w:r>
        <w:rPr>
          <w:noProof/>
        </w:rPr>
        <w:t>3</w:t>
      </w:r>
      <w:r>
        <w:rPr>
          <w:noProof/>
        </w:rPr>
        <w:fldChar w:fldCharType="end"/>
      </w:r>
    </w:p>
    <w:p w14:paraId="4F47FC2C" w14:textId="77777777" w:rsidR="00D85A9F" w:rsidRDefault="00D85A9F">
      <w:pPr>
        <w:pStyle w:val="TOC3"/>
        <w:rPr>
          <w:rFonts w:asciiTheme="minorHAnsi" w:eastAsiaTheme="minorEastAsia" w:hAnsiTheme="minorHAnsi" w:cstheme="minorBidi"/>
          <w:noProof/>
          <w:sz w:val="24"/>
          <w:szCs w:val="24"/>
        </w:rPr>
      </w:pPr>
      <w:r>
        <w:rPr>
          <w:noProof/>
        </w:rPr>
        <w:t>Secretary DeVos wants to respect the rights of the victims and accused</w:t>
      </w:r>
      <w:r>
        <w:rPr>
          <w:noProof/>
        </w:rPr>
        <w:tab/>
      </w:r>
      <w:r>
        <w:rPr>
          <w:noProof/>
        </w:rPr>
        <w:fldChar w:fldCharType="begin"/>
      </w:r>
      <w:r>
        <w:rPr>
          <w:noProof/>
        </w:rPr>
        <w:instrText xml:space="preserve"> PAGEREF _Toc491059324 \h </w:instrText>
      </w:r>
      <w:r>
        <w:rPr>
          <w:noProof/>
        </w:rPr>
      </w:r>
      <w:r>
        <w:rPr>
          <w:noProof/>
        </w:rPr>
        <w:fldChar w:fldCharType="separate"/>
      </w:r>
      <w:r>
        <w:rPr>
          <w:noProof/>
        </w:rPr>
        <w:t>3</w:t>
      </w:r>
      <w:r>
        <w:rPr>
          <w:noProof/>
        </w:rPr>
        <w:fldChar w:fldCharType="end"/>
      </w:r>
    </w:p>
    <w:p w14:paraId="17A210A2" w14:textId="77777777" w:rsidR="00D85A9F" w:rsidRDefault="00D85A9F">
      <w:pPr>
        <w:pStyle w:val="TOC3"/>
        <w:rPr>
          <w:rFonts w:asciiTheme="minorHAnsi" w:eastAsiaTheme="minorEastAsia" w:hAnsiTheme="minorHAnsi" w:cstheme="minorBidi"/>
          <w:noProof/>
          <w:sz w:val="24"/>
          <w:szCs w:val="24"/>
        </w:rPr>
      </w:pPr>
      <w:r>
        <w:rPr>
          <w:noProof/>
        </w:rPr>
        <w:t>2011 Dear Colleague Letter Had no New Laws or Policies</w:t>
      </w:r>
      <w:r>
        <w:rPr>
          <w:noProof/>
        </w:rPr>
        <w:tab/>
      </w:r>
      <w:r>
        <w:rPr>
          <w:noProof/>
        </w:rPr>
        <w:fldChar w:fldCharType="begin"/>
      </w:r>
      <w:r>
        <w:rPr>
          <w:noProof/>
        </w:rPr>
        <w:instrText xml:space="preserve"> PAGEREF _Toc491059325 \h </w:instrText>
      </w:r>
      <w:r>
        <w:rPr>
          <w:noProof/>
        </w:rPr>
      </w:r>
      <w:r>
        <w:rPr>
          <w:noProof/>
        </w:rPr>
        <w:fldChar w:fldCharType="separate"/>
      </w:r>
      <w:r>
        <w:rPr>
          <w:noProof/>
        </w:rPr>
        <w:t>4</w:t>
      </w:r>
      <w:r>
        <w:rPr>
          <w:noProof/>
        </w:rPr>
        <w:fldChar w:fldCharType="end"/>
      </w:r>
    </w:p>
    <w:p w14:paraId="3F64D8DD" w14:textId="77777777" w:rsidR="00D85A9F" w:rsidRDefault="00D85A9F">
      <w:pPr>
        <w:pStyle w:val="TOC3"/>
        <w:rPr>
          <w:rFonts w:asciiTheme="minorHAnsi" w:eastAsiaTheme="minorEastAsia" w:hAnsiTheme="minorHAnsi" w:cstheme="minorBidi"/>
          <w:noProof/>
          <w:sz w:val="24"/>
          <w:szCs w:val="24"/>
        </w:rPr>
      </w:pPr>
      <w:r>
        <w:rPr>
          <w:noProof/>
        </w:rPr>
        <w:t>Problem is with Interpretation not the Document</w:t>
      </w:r>
      <w:r>
        <w:rPr>
          <w:noProof/>
        </w:rPr>
        <w:tab/>
      </w:r>
      <w:r>
        <w:rPr>
          <w:noProof/>
        </w:rPr>
        <w:fldChar w:fldCharType="begin"/>
      </w:r>
      <w:r>
        <w:rPr>
          <w:noProof/>
        </w:rPr>
        <w:instrText xml:space="preserve"> PAGEREF _Toc491059326 \h </w:instrText>
      </w:r>
      <w:r>
        <w:rPr>
          <w:noProof/>
        </w:rPr>
      </w:r>
      <w:r>
        <w:rPr>
          <w:noProof/>
        </w:rPr>
        <w:fldChar w:fldCharType="separate"/>
      </w:r>
      <w:r>
        <w:rPr>
          <w:noProof/>
        </w:rPr>
        <w:t>4</w:t>
      </w:r>
      <w:r>
        <w:rPr>
          <w:noProof/>
        </w:rPr>
        <w:fldChar w:fldCharType="end"/>
      </w:r>
    </w:p>
    <w:p w14:paraId="1AE0711A" w14:textId="77777777" w:rsidR="00D85A9F" w:rsidRDefault="00D85A9F">
      <w:pPr>
        <w:pStyle w:val="TOC3"/>
        <w:rPr>
          <w:rFonts w:asciiTheme="minorHAnsi" w:eastAsiaTheme="minorEastAsia" w:hAnsiTheme="minorHAnsi" w:cstheme="minorBidi"/>
          <w:noProof/>
          <w:sz w:val="24"/>
          <w:szCs w:val="24"/>
        </w:rPr>
      </w:pPr>
      <w:r>
        <w:rPr>
          <w:noProof/>
        </w:rPr>
        <w:t>Positive change underway: Office of Civil Rights is promoting changes at colleges on sexual harassment investigations</w:t>
      </w:r>
      <w:r>
        <w:rPr>
          <w:noProof/>
        </w:rPr>
        <w:tab/>
      </w:r>
      <w:r>
        <w:rPr>
          <w:noProof/>
        </w:rPr>
        <w:fldChar w:fldCharType="begin"/>
      </w:r>
      <w:r>
        <w:rPr>
          <w:noProof/>
        </w:rPr>
        <w:instrText xml:space="preserve"> PAGEREF _Toc491059327 \h </w:instrText>
      </w:r>
      <w:r>
        <w:rPr>
          <w:noProof/>
        </w:rPr>
      </w:r>
      <w:r>
        <w:rPr>
          <w:noProof/>
        </w:rPr>
        <w:fldChar w:fldCharType="separate"/>
      </w:r>
      <w:r>
        <w:rPr>
          <w:noProof/>
        </w:rPr>
        <w:t>4</w:t>
      </w:r>
      <w:r>
        <w:rPr>
          <w:noProof/>
        </w:rPr>
        <w:fldChar w:fldCharType="end"/>
      </w:r>
    </w:p>
    <w:p w14:paraId="2F5FAB9E" w14:textId="77777777" w:rsidR="00D85A9F" w:rsidRDefault="00D85A9F">
      <w:pPr>
        <w:pStyle w:val="TOC2"/>
        <w:rPr>
          <w:rFonts w:asciiTheme="minorHAnsi" w:eastAsiaTheme="minorEastAsia" w:hAnsiTheme="minorHAnsi" w:cstheme="minorBidi"/>
          <w:noProof/>
          <w:sz w:val="24"/>
          <w:szCs w:val="24"/>
        </w:rPr>
      </w:pPr>
      <w:r>
        <w:rPr>
          <w:noProof/>
        </w:rPr>
        <w:t>MINOR REPAIR</w:t>
      </w:r>
      <w:r>
        <w:rPr>
          <w:noProof/>
        </w:rPr>
        <w:tab/>
      </w:r>
      <w:r>
        <w:rPr>
          <w:noProof/>
        </w:rPr>
        <w:fldChar w:fldCharType="begin"/>
      </w:r>
      <w:r>
        <w:rPr>
          <w:noProof/>
        </w:rPr>
        <w:instrText xml:space="preserve"> PAGEREF _Toc491059328 \h </w:instrText>
      </w:r>
      <w:r>
        <w:rPr>
          <w:noProof/>
        </w:rPr>
      </w:r>
      <w:r>
        <w:rPr>
          <w:noProof/>
        </w:rPr>
        <w:fldChar w:fldCharType="separate"/>
      </w:r>
      <w:r>
        <w:rPr>
          <w:noProof/>
        </w:rPr>
        <w:t>5</w:t>
      </w:r>
      <w:r>
        <w:rPr>
          <w:noProof/>
        </w:rPr>
        <w:fldChar w:fldCharType="end"/>
      </w:r>
    </w:p>
    <w:p w14:paraId="04479695" w14:textId="77777777" w:rsidR="00D85A9F" w:rsidRDefault="00D85A9F">
      <w:pPr>
        <w:pStyle w:val="TOC3"/>
        <w:rPr>
          <w:rFonts w:asciiTheme="minorHAnsi" w:eastAsiaTheme="minorEastAsia" w:hAnsiTheme="minorHAnsi" w:cstheme="minorBidi"/>
          <w:noProof/>
          <w:sz w:val="24"/>
          <w:szCs w:val="24"/>
        </w:rPr>
      </w:pPr>
      <w:r>
        <w:rPr>
          <w:noProof/>
        </w:rPr>
        <w:t>American College of Trial Lawyers (ACTL) says: Modify procedures used in Title IX investigations – but don’t abolish</w:t>
      </w:r>
      <w:r>
        <w:rPr>
          <w:noProof/>
        </w:rPr>
        <w:tab/>
      </w:r>
      <w:r>
        <w:rPr>
          <w:noProof/>
        </w:rPr>
        <w:fldChar w:fldCharType="begin"/>
      </w:r>
      <w:r>
        <w:rPr>
          <w:noProof/>
        </w:rPr>
        <w:instrText xml:space="preserve"> PAGEREF _Toc491059329 \h </w:instrText>
      </w:r>
      <w:r>
        <w:rPr>
          <w:noProof/>
        </w:rPr>
      </w:r>
      <w:r>
        <w:rPr>
          <w:noProof/>
        </w:rPr>
        <w:fldChar w:fldCharType="separate"/>
      </w:r>
      <w:r>
        <w:rPr>
          <w:noProof/>
        </w:rPr>
        <w:t>5</w:t>
      </w:r>
      <w:r>
        <w:rPr>
          <w:noProof/>
        </w:rPr>
        <w:fldChar w:fldCharType="end"/>
      </w:r>
    </w:p>
    <w:p w14:paraId="49687EDC" w14:textId="77777777" w:rsidR="00D85A9F" w:rsidRDefault="00D85A9F">
      <w:pPr>
        <w:pStyle w:val="TOC3"/>
        <w:rPr>
          <w:rFonts w:asciiTheme="minorHAnsi" w:eastAsiaTheme="minorEastAsia" w:hAnsiTheme="minorHAnsi" w:cstheme="minorBidi"/>
          <w:noProof/>
          <w:sz w:val="24"/>
          <w:szCs w:val="24"/>
        </w:rPr>
      </w:pPr>
      <w:r>
        <w:rPr>
          <w:noProof/>
        </w:rPr>
        <w:t>M.R. Solves: Adjusting the standards would solve for fairness of college sexual assault complaints</w:t>
      </w:r>
      <w:r>
        <w:rPr>
          <w:noProof/>
        </w:rPr>
        <w:tab/>
      </w:r>
      <w:r>
        <w:rPr>
          <w:noProof/>
        </w:rPr>
        <w:fldChar w:fldCharType="begin"/>
      </w:r>
      <w:r>
        <w:rPr>
          <w:noProof/>
        </w:rPr>
        <w:instrText xml:space="preserve"> PAGEREF _Toc491059330 \h </w:instrText>
      </w:r>
      <w:r>
        <w:rPr>
          <w:noProof/>
        </w:rPr>
      </w:r>
      <w:r>
        <w:rPr>
          <w:noProof/>
        </w:rPr>
        <w:fldChar w:fldCharType="separate"/>
      </w:r>
      <w:r>
        <w:rPr>
          <w:noProof/>
        </w:rPr>
        <w:t>5</w:t>
      </w:r>
      <w:r>
        <w:rPr>
          <w:noProof/>
        </w:rPr>
        <w:fldChar w:fldCharType="end"/>
      </w:r>
    </w:p>
    <w:p w14:paraId="48D7A89F" w14:textId="77777777" w:rsidR="00D85A9F" w:rsidRDefault="00D85A9F">
      <w:pPr>
        <w:pStyle w:val="TOC2"/>
        <w:rPr>
          <w:rFonts w:asciiTheme="minorHAnsi" w:eastAsiaTheme="minorEastAsia" w:hAnsiTheme="minorHAnsi" w:cstheme="minorBidi"/>
          <w:noProof/>
          <w:sz w:val="24"/>
          <w:szCs w:val="24"/>
        </w:rPr>
      </w:pPr>
      <w:r>
        <w:rPr>
          <w:noProof/>
        </w:rPr>
        <w:t>SIGNIFICANCE</w:t>
      </w:r>
      <w:r>
        <w:rPr>
          <w:noProof/>
        </w:rPr>
        <w:tab/>
      </w:r>
      <w:r>
        <w:rPr>
          <w:noProof/>
        </w:rPr>
        <w:fldChar w:fldCharType="begin"/>
      </w:r>
      <w:r>
        <w:rPr>
          <w:noProof/>
        </w:rPr>
        <w:instrText xml:space="preserve"> PAGEREF _Toc491059331 \h </w:instrText>
      </w:r>
      <w:r>
        <w:rPr>
          <w:noProof/>
        </w:rPr>
      </w:r>
      <w:r>
        <w:rPr>
          <w:noProof/>
        </w:rPr>
        <w:fldChar w:fldCharType="separate"/>
      </w:r>
      <w:r>
        <w:rPr>
          <w:noProof/>
        </w:rPr>
        <w:t>6</w:t>
      </w:r>
      <w:r>
        <w:rPr>
          <w:noProof/>
        </w:rPr>
        <w:fldChar w:fldCharType="end"/>
      </w:r>
    </w:p>
    <w:p w14:paraId="146CA86B" w14:textId="77777777" w:rsidR="00D85A9F" w:rsidRDefault="00D85A9F">
      <w:pPr>
        <w:pStyle w:val="TOC3"/>
        <w:rPr>
          <w:rFonts w:asciiTheme="minorHAnsi" w:eastAsiaTheme="minorEastAsia" w:hAnsiTheme="minorHAnsi" w:cstheme="minorBidi"/>
          <w:noProof/>
          <w:sz w:val="24"/>
          <w:szCs w:val="24"/>
        </w:rPr>
      </w:pPr>
      <w:r>
        <w:rPr>
          <w:noProof/>
        </w:rPr>
        <w:t>Only 2-8% of Reports are False</w:t>
      </w:r>
      <w:r>
        <w:rPr>
          <w:noProof/>
        </w:rPr>
        <w:tab/>
      </w:r>
      <w:r>
        <w:rPr>
          <w:noProof/>
        </w:rPr>
        <w:fldChar w:fldCharType="begin"/>
      </w:r>
      <w:r>
        <w:rPr>
          <w:noProof/>
        </w:rPr>
        <w:instrText xml:space="preserve"> PAGEREF _Toc491059332 \h </w:instrText>
      </w:r>
      <w:r>
        <w:rPr>
          <w:noProof/>
        </w:rPr>
      </w:r>
      <w:r>
        <w:rPr>
          <w:noProof/>
        </w:rPr>
        <w:fldChar w:fldCharType="separate"/>
      </w:r>
      <w:r>
        <w:rPr>
          <w:noProof/>
        </w:rPr>
        <w:t>6</w:t>
      </w:r>
      <w:r>
        <w:rPr>
          <w:noProof/>
        </w:rPr>
        <w:fldChar w:fldCharType="end"/>
      </w:r>
    </w:p>
    <w:p w14:paraId="2785BD61" w14:textId="77777777" w:rsidR="00D85A9F" w:rsidRDefault="00D85A9F">
      <w:pPr>
        <w:pStyle w:val="TOC3"/>
        <w:rPr>
          <w:rFonts w:asciiTheme="minorHAnsi" w:eastAsiaTheme="minorEastAsia" w:hAnsiTheme="minorHAnsi" w:cstheme="minorBidi"/>
          <w:noProof/>
          <w:sz w:val="24"/>
          <w:szCs w:val="24"/>
        </w:rPr>
      </w:pPr>
      <w:r>
        <w:rPr>
          <w:noProof/>
        </w:rPr>
        <w:t>False Reports Uncommon</w:t>
      </w:r>
      <w:r>
        <w:rPr>
          <w:noProof/>
        </w:rPr>
        <w:tab/>
      </w:r>
      <w:r>
        <w:rPr>
          <w:noProof/>
        </w:rPr>
        <w:fldChar w:fldCharType="begin"/>
      </w:r>
      <w:r>
        <w:rPr>
          <w:noProof/>
        </w:rPr>
        <w:instrText xml:space="preserve"> PAGEREF _Toc491059333 \h </w:instrText>
      </w:r>
      <w:r>
        <w:rPr>
          <w:noProof/>
        </w:rPr>
      </w:r>
      <w:r>
        <w:rPr>
          <w:noProof/>
        </w:rPr>
        <w:fldChar w:fldCharType="separate"/>
      </w:r>
      <w:r>
        <w:rPr>
          <w:noProof/>
        </w:rPr>
        <w:t>6</w:t>
      </w:r>
      <w:r>
        <w:rPr>
          <w:noProof/>
        </w:rPr>
        <w:fldChar w:fldCharType="end"/>
      </w:r>
    </w:p>
    <w:p w14:paraId="50BF0808" w14:textId="77777777" w:rsidR="00D85A9F" w:rsidRDefault="00D85A9F">
      <w:pPr>
        <w:pStyle w:val="TOC3"/>
        <w:rPr>
          <w:rFonts w:asciiTheme="minorHAnsi" w:eastAsiaTheme="minorEastAsia" w:hAnsiTheme="minorHAnsi" w:cstheme="minorBidi"/>
          <w:noProof/>
          <w:sz w:val="24"/>
          <w:szCs w:val="24"/>
        </w:rPr>
      </w:pPr>
      <w:r>
        <w:rPr>
          <w:noProof/>
        </w:rPr>
        <w:t>No Due Process Violation: Universities can discipline and expel students without violating the constitution</w:t>
      </w:r>
      <w:r>
        <w:rPr>
          <w:noProof/>
        </w:rPr>
        <w:tab/>
      </w:r>
      <w:r>
        <w:rPr>
          <w:noProof/>
        </w:rPr>
        <w:fldChar w:fldCharType="begin"/>
      </w:r>
      <w:r>
        <w:rPr>
          <w:noProof/>
        </w:rPr>
        <w:instrText xml:space="preserve"> PAGEREF _Toc491059334 \h </w:instrText>
      </w:r>
      <w:r>
        <w:rPr>
          <w:noProof/>
        </w:rPr>
      </w:r>
      <w:r>
        <w:rPr>
          <w:noProof/>
        </w:rPr>
        <w:fldChar w:fldCharType="separate"/>
      </w:r>
      <w:r>
        <w:rPr>
          <w:noProof/>
        </w:rPr>
        <w:t>6</w:t>
      </w:r>
      <w:r>
        <w:rPr>
          <w:noProof/>
        </w:rPr>
        <w:fldChar w:fldCharType="end"/>
      </w:r>
    </w:p>
    <w:p w14:paraId="4BA3F3EC" w14:textId="77777777" w:rsidR="00D85A9F" w:rsidRDefault="00D85A9F">
      <w:pPr>
        <w:pStyle w:val="TOC3"/>
        <w:rPr>
          <w:rFonts w:asciiTheme="minorHAnsi" w:eastAsiaTheme="minorEastAsia" w:hAnsiTheme="minorHAnsi" w:cstheme="minorBidi"/>
          <w:noProof/>
          <w:sz w:val="24"/>
          <w:szCs w:val="24"/>
        </w:rPr>
      </w:pPr>
      <w:r>
        <w:rPr>
          <w:noProof/>
        </w:rPr>
        <w:t>Status Quo “preponderance of evidence” standard protects the rights of the complainant and the accused</w:t>
      </w:r>
      <w:r>
        <w:rPr>
          <w:noProof/>
        </w:rPr>
        <w:tab/>
      </w:r>
      <w:r>
        <w:rPr>
          <w:noProof/>
        </w:rPr>
        <w:fldChar w:fldCharType="begin"/>
      </w:r>
      <w:r>
        <w:rPr>
          <w:noProof/>
        </w:rPr>
        <w:instrText xml:space="preserve"> PAGEREF _Toc491059335 \h </w:instrText>
      </w:r>
      <w:r>
        <w:rPr>
          <w:noProof/>
        </w:rPr>
      </w:r>
      <w:r>
        <w:rPr>
          <w:noProof/>
        </w:rPr>
        <w:fldChar w:fldCharType="separate"/>
      </w:r>
      <w:r>
        <w:rPr>
          <w:noProof/>
        </w:rPr>
        <w:t>7</w:t>
      </w:r>
      <w:r>
        <w:rPr>
          <w:noProof/>
        </w:rPr>
        <w:fldChar w:fldCharType="end"/>
      </w:r>
    </w:p>
    <w:p w14:paraId="6BD1767B" w14:textId="77777777" w:rsidR="00D85A9F" w:rsidRDefault="00D85A9F">
      <w:pPr>
        <w:pStyle w:val="TOC3"/>
        <w:rPr>
          <w:rFonts w:asciiTheme="minorHAnsi" w:eastAsiaTheme="minorEastAsia" w:hAnsiTheme="minorHAnsi" w:cstheme="minorBidi"/>
          <w:noProof/>
          <w:sz w:val="24"/>
          <w:szCs w:val="24"/>
        </w:rPr>
      </w:pPr>
      <w:r>
        <w:rPr>
          <w:noProof/>
        </w:rPr>
        <w:t>“Double Jeopardy” isn’t a problem in Title IX investigations</w:t>
      </w:r>
      <w:r>
        <w:rPr>
          <w:noProof/>
        </w:rPr>
        <w:tab/>
      </w:r>
      <w:r>
        <w:rPr>
          <w:noProof/>
        </w:rPr>
        <w:fldChar w:fldCharType="begin"/>
      </w:r>
      <w:r>
        <w:rPr>
          <w:noProof/>
        </w:rPr>
        <w:instrText xml:space="preserve"> PAGEREF _Toc491059336 \h </w:instrText>
      </w:r>
      <w:r>
        <w:rPr>
          <w:noProof/>
        </w:rPr>
      </w:r>
      <w:r>
        <w:rPr>
          <w:noProof/>
        </w:rPr>
        <w:fldChar w:fldCharType="separate"/>
      </w:r>
      <w:r>
        <w:rPr>
          <w:noProof/>
        </w:rPr>
        <w:t>7</w:t>
      </w:r>
      <w:r>
        <w:rPr>
          <w:noProof/>
        </w:rPr>
        <w:fldChar w:fldCharType="end"/>
      </w:r>
    </w:p>
    <w:p w14:paraId="5DBB2D0A" w14:textId="77777777" w:rsidR="00D85A9F" w:rsidRDefault="00D85A9F">
      <w:pPr>
        <w:pStyle w:val="TOC2"/>
        <w:rPr>
          <w:rFonts w:asciiTheme="minorHAnsi" w:eastAsiaTheme="minorEastAsia" w:hAnsiTheme="minorHAnsi" w:cstheme="minorBidi"/>
          <w:noProof/>
          <w:sz w:val="24"/>
          <w:szCs w:val="24"/>
        </w:rPr>
      </w:pPr>
      <w:r>
        <w:rPr>
          <w:noProof/>
        </w:rPr>
        <w:t>SOLVENCY</w:t>
      </w:r>
      <w:r>
        <w:rPr>
          <w:noProof/>
        </w:rPr>
        <w:tab/>
      </w:r>
      <w:r>
        <w:rPr>
          <w:noProof/>
        </w:rPr>
        <w:fldChar w:fldCharType="begin"/>
      </w:r>
      <w:r>
        <w:rPr>
          <w:noProof/>
        </w:rPr>
        <w:instrText xml:space="preserve"> PAGEREF _Toc491059337 \h </w:instrText>
      </w:r>
      <w:r>
        <w:rPr>
          <w:noProof/>
        </w:rPr>
      </w:r>
      <w:r>
        <w:rPr>
          <w:noProof/>
        </w:rPr>
        <w:fldChar w:fldCharType="separate"/>
      </w:r>
      <w:r>
        <w:rPr>
          <w:noProof/>
        </w:rPr>
        <w:t>7</w:t>
      </w:r>
      <w:r>
        <w:rPr>
          <w:noProof/>
        </w:rPr>
        <w:fldChar w:fldCharType="end"/>
      </w:r>
    </w:p>
    <w:p w14:paraId="70BBC93F" w14:textId="77777777" w:rsidR="00D85A9F" w:rsidRDefault="00D85A9F">
      <w:pPr>
        <w:pStyle w:val="TOC3"/>
        <w:rPr>
          <w:rFonts w:asciiTheme="minorHAnsi" w:eastAsiaTheme="minorEastAsia" w:hAnsiTheme="minorHAnsi" w:cstheme="minorBidi"/>
          <w:noProof/>
          <w:sz w:val="24"/>
          <w:szCs w:val="24"/>
        </w:rPr>
      </w:pPr>
      <w:r>
        <w:rPr>
          <w:noProof/>
        </w:rPr>
        <w:t>Colleges Can Keep “Repealed Mandates” – even after the plan is adopted</w:t>
      </w:r>
      <w:r>
        <w:rPr>
          <w:noProof/>
        </w:rPr>
        <w:tab/>
      </w:r>
      <w:r>
        <w:rPr>
          <w:noProof/>
        </w:rPr>
        <w:fldChar w:fldCharType="begin"/>
      </w:r>
      <w:r>
        <w:rPr>
          <w:noProof/>
        </w:rPr>
        <w:instrText xml:space="preserve"> PAGEREF _Toc491059338 \h </w:instrText>
      </w:r>
      <w:r>
        <w:rPr>
          <w:noProof/>
        </w:rPr>
      </w:r>
      <w:r>
        <w:rPr>
          <w:noProof/>
        </w:rPr>
        <w:fldChar w:fldCharType="separate"/>
      </w:r>
      <w:r>
        <w:rPr>
          <w:noProof/>
        </w:rPr>
        <w:t>7</w:t>
      </w:r>
      <w:r>
        <w:rPr>
          <w:noProof/>
        </w:rPr>
        <w:fldChar w:fldCharType="end"/>
      </w:r>
    </w:p>
    <w:p w14:paraId="6F247650" w14:textId="77777777" w:rsidR="00D85A9F" w:rsidRDefault="00D85A9F">
      <w:pPr>
        <w:pStyle w:val="TOC3"/>
        <w:rPr>
          <w:rFonts w:asciiTheme="minorHAnsi" w:eastAsiaTheme="minorEastAsia" w:hAnsiTheme="minorHAnsi" w:cstheme="minorBidi"/>
          <w:noProof/>
          <w:sz w:val="24"/>
          <w:szCs w:val="24"/>
        </w:rPr>
      </w:pPr>
      <w:r>
        <w:rPr>
          <w:noProof/>
        </w:rPr>
        <w:lastRenderedPageBreak/>
        <w:t>Preponderance of Evidence Standard Still Going to Be Used – even if plan is adopted</w:t>
      </w:r>
      <w:r>
        <w:rPr>
          <w:noProof/>
        </w:rPr>
        <w:tab/>
      </w:r>
      <w:r>
        <w:rPr>
          <w:noProof/>
        </w:rPr>
        <w:fldChar w:fldCharType="begin"/>
      </w:r>
      <w:r>
        <w:rPr>
          <w:noProof/>
        </w:rPr>
        <w:instrText xml:space="preserve"> PAGEREF _Toc491059339 \h </w:instrText>
      </w:r>
      <w:r>
        <w:rPr>
          <w:noProof/>
        </w:rPr>
      </w:r>
      <w:r>
        <w:rPr>
          <w:noProof/>
        </w:rPr>
        <w:fldChar w:fldCharType="separate"/>
      </w:r>
      <w:r>
        <w:rPr>
          <w:noProof/>
        </w:rPr>
        <w:t>8</w:t>
      </w:r>
      <w:r>
        <w:rPr>
          <w:noProof/>
        </w:rPr>
        <w:fldChar w:fldCharType="end"/>
      </w:r>
    </w:p>
    <w:p w14:paraId="64DBC1CA" w14:textId="77777777" w:rsidR="00D85A9F" w:rsidRDefault="00D85A9F">
      <w:pPr>
        <w:pStyle w:val="TOC3"/>
        <w:rPr>
          <w:rFonts w:asciiTheme="minorHAnsi" w:eastAsiaTheme="minorEastAsia" w:hAnsiTheme="minorHAnsi" w:cstheme="minorBidi"/>
          <w:noProof/>
          <w:sz w:val="24"/>
          <w:szCs w:val="24"/>
        </w:rPr>
      </w:pPr>
      <w:r>
        <w:rPr>
          <w:noProof/>
        </w:rPr>
        <w:t>80% of Colleges Already Had Preponderance Standard</w:t>
      </w:r>
      <w:r>
        <w:rPr>
          <w:noProof/>
        </w:rPr>
        <w:tab/>
      </w:r>
      <w:r>
        <w:rPr>
          <w:noProof/>
        </w:rPr>
        <w:fldChar w:fldCharType="begin"/>
      </w:r>
      <w:r>
        <w:rPr>
          <w:noProof/>
        </w:rPr>
        <w:instrText xml:space="preserve"> PAGEREF _Toc491059340 \h </w:instrText>
      </w:r>
      <w:r>
        <w:rPr>
          <w:noProof/>
        </w:rPr>
      </w:r>
      <w:r>
        <w:rPr>
          <w:noProof/>
        </w:rPr>
        <w:fldChar w:fldCharType="separate"/>
      </w:r>
      <w:r>
        <w:rPr>
          <w:noProof/>
        </w:rPr>
        <w:t>8</w:t>
      </w:r>
      <w:r>
        <w:rPr>
          <w:noProof/>
        </w:rPr>
        <w:fldChar w:fldCharType="end"/>
      </w:r>
    </w:p>
    <w:p w14:paraId="5DA63D6B" w14:textId="77777777" w:rsidR="00D85A9F" w:rsidRDefault="00D85A9F">
      <w:pPr>
        <w:pStyle w:val="TOC2"/>
        <w:rPr>
          <w:rFonts w:asciiTheme="minorHAnsi" w:eastAsiaTheme="minorEastAsia" w:hAnsiTheme="minorHAnsi" w:cstheme="minorBidi"/>
          <w:noProof/>
          <w:sz w:val="24"/>
          <w:szCs w:val="24"/>
        </w:rPr>
      </w:pPr>
      <w:r>
        <w:rPr>
          <w:noProof/>
        </w:rPr>
        <w:t>DISADVANTAGES</w:t>
      </w:r>
      <w:r>
        <w:rPr>
          <w:noProof/>
        </w:rPr>
        <w:tab/>
      </w:r>
      <w:r>
        <w:rPr>
          <w:noProof/>
        </w:rPr>
        <w:fldChar w:fldCharType="begin"/>
      </w:r>
      <w:r>
        <w:rPr>
          <w:noProof/>
        </w:rPr>
        <w:instrText xml:space="preserve"> PAGEREF _Toc491059341 \h </w:instrText>
      </w:r>
      <w:r>
        <w:rPr>
          <w:noProof/>
        </w:rPr>
      </w:r>
      <w:r>
        <w:rPr>
          <w:noProof/>
        </w:rPr>
        <w:fldChar w:fldCharType="separate"/>
      </w:r>
      <w:r>
        <w:rPr>
          <w:noProof/>
        </w:rPr>
        <w:t>8</w:t>
      </w:r>
      <w:r>
        <w:rPr>
          <w:noProof/>
        </w:rPr>
        <w:fldChar w:fldCharType="end"/>
      </w:r>
    </w:p>
    <w:p w14:paraId="4D8F264F" w14:textId="77777777" w:rsidR="00D85A9F" w:rsidRDefault="00D85A9F">
      <w:pPr>
        <w:pStyle w:val="TOC2"/>
        <w:rPr>
          <w:rFonts w:asciiTheme="minorHAnsi" w:eastAsiaTheme="minorEastAsia" w:hAnsiTheme="minorHAnsi" w:cstheme="minorBidi"/>
          <w:noProof/>
          <w:sz w:val="24"/>
          <w:szCs w:val="24"/>
        </w:rPr>
      </w:pPr>
      <w:r>
        <w:rPr>
          <w:noProof/>
        </w:rPr>
        <w:t>1. Harassment Perpetuated through Mandatory Reporting</w:t>
      </w:r>
      <w:r>
        <w:rPr>
          <w:noProof/>
        </w:rPr>
        <w:tab/>
      </w:r>
      <w:r>
        <w:rPr>
          <w:noProof/>
        </w:rPr>
        <w:fldChar w:fldCharType="begin"/>
      </w:r>
      <w:r>
        <w:rPr>
          <w:noProof/>
        </w:rPr>
        <w:instrText xml:space="preserve"> PAGEREF _Toc491059342 \h </w:instrText>
      </w:r>
      <w:r>
        <w:rPr>
          <w:noProof/>
        </w:rPr>
      </w:r>
      <w:r>
        <w:rPr>
          <w:noProof/>
        </w:rPr>
        <w:fldChar w:fldCharType="separate"/>
      </w:r>
      <w:r>
        <w:rPr>
          <w:noProof/>
        </w:rPr>
        <w:t>8</w:t>
      </w:r>
      <w:r>
        <w:rPr>
          <w:noProof/>
        </w:rPr>
        <w:fldChar w:fldCharType="end"/>
      </w:r>
    </w:p>
    <w:p w14:paraId="07BD88E2" w14:textId="77777777" w:rsidR="00D85A9F" w:rsidRDefault="00D85A9F">
      <w:pPr>
        <w:pStyle w:val="TOC3"/>
        <w:rPr>
          <w:rFonts w:asciiTheme="minorHAnsi" w:eastAsiaTheme="minorEastAsia" w:hAnsiTheme="minorHAnsi" w:cstheme="minorBidi"/>
          <w:noProof/>
          <w:sz w:val="24"/>
          <w:szCs w:val="24"/>
        </w:rPr>
      </w:pPr>
      <w:r>
        <w:rPr>
          <w:noProof/>
        </w:rPr>
        <w:t>Link: Status Quo law allows option not to notify law enforcement</w:t>
      </w:r>
      <w:r>
        <w:rPr>
          <w:noProof/>
        </w:rPr>
        <w:tab/>
      </w:r>
      <w:r>
        <w:rPr>
          <w:noProof/>
        </w:rPr>
        <w:fldChar w:fldCharType="begin"/>
      </w:r>
      <w:r>
        <w:rPr>
          <w:noProof/>
        </w:rPr>
        <w:instrText xml:space="preserve"> PAGEREF _Toc491059343 \h </w:instrText>
      </w:r>
      <w:r>
        <w:rPr>
          <w:noProof/>
        </w:rPr>
      </w:r>
      <w:r>
        <w:rPr>
          <w:noProof/>
        </w:rPr>
        <w:fldChar w:fldCharType="separate"/>
      </w:r>
      <w:r>
        <w:rPr>
          <w:noProof/>
        </w:rPr>
        <w:t>8</w:t>
      </w:r>
      <w:r>
        <w:rPr>
          <w:noProof/>
        </w:rPr>
        <w:fldChar w:fldCharType="end"/>
      </w:r>
    </w:p>
    <w:p w14:paraId="0D38F3F6" w14:textId="77777777" w:rsidR="00D85A9F" w:rsidRDefault="00D85A9F">
      <w:pPr>
        <w:pStyle w:val="TOC3"/>
        <w:rPr>
          <w:rFonts w:asciiTheme="minorHAnsi" w:eastAsiaTheme="minorEastAsia" w:hAnsiTheme="minorHAnsi" w:cstheme="minorBidi"/>
          <w:noProof/>
          <w:sz w:val="24"/>
          <w:szCs w:val="24"/>
        </w:rPr>
      </w:pPr>
      <w:r>
        <w:rPr>
          <w:noProof/>
        </w:rPr>
        <w:t>Uniqueness - 80% Don’t Report to Police</w:t>
      </w:r>
      <w:r>
        <w:rPr>
          <w:noProof/>
        </w:rPr>
        <w:tab/>
      </w:r>
      <w:r>
        <w:rPr>
          <w:noProof/>
        </w:rPr>
        <w:fldChar w:fldCharType="begin"/>
      </w:r>
      <w:r>
        <w:rPr>
          <w:noProof/>
        </w:rPr>
        <w:instrText xml:space="preserve"> PAGEREF _Toc491059344 \h </w:instrText>
      </w:r>
      <w:r>
        <w:rPr>
          <w:noProof/>
        </w:rPr>
      </w:r>
      <w:r>
        <w:rPr>
          <w:noProof/>
        </w:rPr>
        <w:fldChar w:fldCharType="separate"/>
      </w:r>
      <w:r>
        <w:rPr>
          <w:noProof/>
        </w:rPr>
        <w:t>8</w:t>
      </w:r>
      <w:r>
        <w:rPr>
          <w:noProof/>
        </w:rPr>
        <w:fldChar w:fldCharType="end"/>
      </w:r>
    </w:p>
    <w:p w14:paraId="5CF3DE23" w14:textId="77777777" w:rsidR="00D85A9F" w:rsidRDefault="00D85A9F">
      <w:pPr>
        <w:pStyle w:val="TOC3"/>
        <w:rPr>
          <w:rFonts w:asciiTheme="minorHAnsi" w:eastAsiaTheme="minorEastAsia" w:hAnsiTheme="minorHAnsi" w:cstheme="minorBidi"/>
          <w:noProof/>
          <w:sz w:val="24"/>
          <w:szCs w:val="24"/>
        </w:rPr>
      </w:pPr>
      <w:r>
        <w:rPr>
          <w:noProof/>
        </w:rPr>
        <w:t>Link: No Guarantee of Confidentiality in the justice system</w:t>
      </w:r>
      <w:r>
        <w:rPr>
          <w:noProof/>
        </w:rPr>
        <w:tab/>
      </w:r>
      <w:r>
        <w:rPr>
          <w:noProof/>
        </w:rPr>
        <w:fldChar w:fldCharType="begin"/>
      </w:r>
      <w:r>
        <w:rPr>
          <w:noProof/>
        </w:rPr>
        <w:instrText xml:space="preserve"> PAGEREF _Toc491059345 \h </w:instrText>
      </w:r>
      <w:r>
        <w:rPr>
          <w:noProof/>
        </w:rPr>
      </w:r>
      <w:r>
        <w:rPr>
          <w:noProof/>
        </w:rPr>
        <w:fldChar w:fldCharType="separate"/>
      </w:r>
      <w:r>
        <w:rPr>
          <w:noProof/>
        </w:rPr>
        <w:t>9</w:t>
      </w:r>
      <w:r>
        <w:rPr>
          <w:noProof/>
        </w:rPr>
        <w:fldChar w:fldCharType="end"/>
      </w:r>
    </w:p>
    <w:p w14:paraId="129DC048" w14:textId="77777777" w:rsidR="00D85A9F" w:rsidRDefault="00D85A9F">
      <w:pPr>
        <w:pStyle w:val="TOC3"/>
        <w:rPr>
          <w:rFonts w:asciiTheme="minorHAnsi" w:eastAsiaTheme="minorEastAsia" w:hAnsiTheme="minorHAnsi" w:cstheme="minorBidi"/>
          <w:noProof/>
          <w:sz w:val="24"/>
          <w:szCs w:val="24"/>
        </w:rPr>
      </w:pPr>
      <w:r>
        <w:rPr>
          <w:noProof/>
        </w:rPr>
        <w:t>Link: Massively Diminished Reporting</w:t>
      </w:r>
      <w:r>
        <w:rPr>
          <w:noProof/>
        </w:rPr>
        <w:tab/>
      </w:r>
      <w:r>
        <w:rPr>
          <w:noProof/>
        </w:rPr>
        <w:fldChar w:fldCharType="begin"/>
      </w:r>
      <w:r>
        <w:rPr>
          <w:noProof/>
        </w:rPr>
        <w:instrText xml:space="preserve"> PAGEREF _Toc491059346 \h </w:instrText>
      </w:r>
      <w:r>
        <w:rPr>
          <w:noProof/>
        </w:rPr>
      </w:r>
      <w:r>
        <w:rPr>
          <w:noProof/>
        </w:rPr>
        <w:fldChar w:fldCharType="separate"/>
      </w:r>
      <w:r>
        <w:rPr>
          <w:noProof/>
        </w:rPr>
        <w:t>9</w:t>
      </w:r>
      <w:r>
        <w:rPr>
          <w:noProof/>
        </w:rPr>
        <w:fldChar w:fldCharType="end"/>
      </w:r>
    </w:p>
    <w:p w14:paraId="48E63C48" w14:textId="77777777" w:rsidR="00D85A9F" w:rsidRDefault="00D85A9F">
      <w:pPr>
        <w:pStyle w:val="TOC3"/>
        <w:rPr>
          <w:rFonts w:asciiTheme="minorHAnsi" w:eastAsiaTheme="minorEastAsia" w:hAnsiTheme="minorHAnsi" w:cstheme="minorBidi"/>
          <w:noProof/>
          <w:sz w:val="24"/>
          <w:szCs w:val="24"/>
        </w:rPr>
      </w:pPr>
      <w:r>
        <w:rPr>
          <w:noProof/>
        </w:rPr>
        <w:t>Impact: Perpetuates Discrimination by discouraging reporting</w:t>
      </w:r>
      <w:r>
        <w:rPr>
          <w:noProof/>
        </w:rPr>
        <w:tab/>
      </w:r>
      <w:r>
        <w:rPr>
          <w:noProof/>
        </w:rPr>
        <w:fldChar w:fldCharType="begin"/>
      </w:r>
      <w:r>
        <w:rPr>
          <w:noProof/>
        </w:rPr>
        <w:instrText xml:space="preserve"> PAGEREF _Toc491059347 \h </w:instrText>
      </w:r>
      <w:r>
        <w:rPr>
          <w:noProof/>
        </w:rPr>
      </w:r>
      <w:r>
        <w:rPr>
          <w:noProof/>
        </w:rPr>
        <w:fldChar w:fldCharType="separate"/>
      </w:r>
      <w:r>
        <w:rPr>
          <w:noProof/>
        </w:rPr>
        <w:t>9</w:t>
      </w:r>
      <w:r>
        <w:rPr>
          <w:noProof/>
        </w:rPr>
        <w:fldChar w:fldCharType="end"/>
      </w:r>
    </w:p>
    <w:p w14:paraId="43A383DA" w14:textId="77777777" w:rsidR="00D85A9F" w:rsidRDefault="00D85A9F">
      <w:pPr>
        <w:pStyle w:val="TOC3"/>
        <w:rPr>
          <w:rFonts w:asciiTheme="minorHAnsi" w:eastAsiaTheme="minorEastAsia" w:hAnsiTheme="minorHAnsi" w:cstheme="minorBidi"/>
          <w:noProof/>
          <w:sz w:val="24"/>
          <w:szCs w:val="24"/>
        </w:rPr>
      </w:pPr>
      <w:r>
        <w:rPr>
          <w:noProof/>
        </w:rPr>
        <w:t>Impact: Victims left with no rights</w:t>
      </w:r>
      <w:r>
        <w:rPr>
          <w:noProof/>
        </w:rPr>
        <w:tab/>
      </w:r>
      <w:r>
        <w:rPr>
          <w:noProof/>
        </w:rPr>
        <w:fldChar w:fldCharType="begin"/>
      </w:r>
      <w:r>
        <w:rPr>
          <w:noProof/>
        </w:rPr>
        <w:instrText xml:space="preserve"> PAGEREF _Toc491059348 \h </w:instrText>
      </w:r>
      <w:r>
        <w:rPr>
          <w:noProof/>
        </w:rPr>
      </w:r>
      <w:r>
        <w:rPr>
          <w:noProof/>
        </w:rPr>
        <w:fldChar w:fldCharType="separate"/>
      </w:r>
      <w:r>
        <w:rPr>
          <w:noProof/>
        </w:rPr>
        <w:t>10</w:t>
      </w:r>
      <w:r>
        <w:rPr>
          <w:noProof/>
        </w:rPr>
        <w:fldChar w:fldCharType="end"/>
      </w:r>
    </w:p>
    <w:p w14:paraId="73061909" w14:textId="77777777" w:rsidR="00D85A9F" w:rsidRDefault="00D85A9F">
      <w:pPr>
        <w:pStyle w:val="TOC3"/>
        <w:rPr>
          <w:rFonts w:asciiTheme="minorHAnsi" w:eastAsiaTheme="minorEastAsia" w:hAnsiTheme="minorHAnsi" w:cstheme="minorBidi"/>
          <w:noProof/>
          <w:sz w:val="24"/>
          <w:szCs w:val="24"/>
        </w:rPr>
      </w:pPr>
      <w:r>
        <w:rPr>
          <w:noProof/>
        </w:rPr>
        <w:t>Impact: Wrongdoers get away with their crimes - because survivors would not come forward</w:t>
      </w:r>
      <w:r>
        <w:rPr>
          <w:noProof/>
        </w:rPr>
        <w:tab/>
      </w:r>
      <w:r>
        <w:rPr>
          <w:noProof/>
        </w:rPr>
        <w:fldChar w:fldCharType="begin"/>
      </w:r>
      <w:r>
        <w:rPr>
          <w:noProof/>
        </w:rPr>
        <w:instrText xml:space="preserve"> PAGEREF _Toc491059349 \h </w:instrText>
      </w:r>
      <w:r>
        <w:rPr>
          <w:noProof/>
        </w:rPr>
      </w:r>
      <w:r>
        <w:rPr>
          <w:noProof/>
        </w:rPr>
        <w:fldChar w:fldCharType="separate"/>
      </w:r>
      <w:r>
        <w:rPr>
          <w:noProof/>
        </w:rPr>
        <w:t>10</w:t>
      </w:r>
      <w:r>
        <w:rPr>
          <w:noProof/>
        </w:rPr>
        <w:fldChar w:fldCharType="end"/>
      </w:r>
    </w:p>
    <w:p w14:paraId="4BFB5C1D" w14:textId="77777777" w:rsidR="00D85A9F" w:rsidRDefault="00D85A9F">
      <w:pPr>
        <w:pStyle w:val="TOC3"/>
        <w:rPr>
          <w:rFonts w:asciiTheme="minorHAnsi" w:eastAsiaTheme="minorEastAsia" w:hAnsiTheme="minorHAnsi" w:cstheme="minorBidi"/>
          <w:noProof/>
          <w:sz w:val="24"/>
          <w:szCs w:val="24"/>
        </w:rPr>
      </w:pPr>
      <w:r>
        <w:rPr>
          <w:noProof/>
        </w:rPr>
        <w:t>Impact: Justice not upheld. Few assaults are successfully prosecuted</w:t>
      </w:r>
      <w:r>
        <w:rPr>
          <w:noProof/>
        </w:rPr>
        <w:tab/>
      </w:r>
      <w:r>
        <w:rPr>
          <w:noProof/>
        </w:rPr>
        <w:fldChar w:fldCharType="begin"/>
      </w:r>
      <w:r>
        <w:rPr>
          <w:noProof/>
        </w:rPr>
        <w:instrText xml:space="preserve"> PAGEREF _Toc491059350 \h </w:instrText>
      </w:r>
      <w:r>
        <w:rPr>
          <w:noProof/>
        </w:rPr>
      </w:r>
      <w:r>
        <w:rPr>
          <w:noProof/>
        </w:rPr>
        <w:fldChar w:fldCharType="separate"/>
      </w:r>
      <w:r>
        <w:rPr>
          <w:noProof/>
        </w:rPr>
        <w:t>10</w:t>
      </w:r>
      <w:r>
        <w:rPr>
          <w:noProof/>
        </w:rPr>
        <w:fldChar w:fldCharType="end"/>
      </w:r>
    </w:p>
    <w:p w14:paraId="0509A978" w14:textId="77777777" w:rsidR="00D85A9F" w:rsidRDefault="00D85A9F">
      <w:pPr>
        <w:pStyle w:val="TOC2"/>
        <w:rPr>
          <w:rFonts w:asciiTheme="minorHAnsi" w:eastAsiaTheme="minorEastAsia" w:hAnsiTheme="minorHAnsi" w:cstheme="minorBidi"/>
          <w:noProof/>
          <w:sz w:val="24"/>
          <w:szCs w:val="24"/>
        </w:rPr>
      </w:pPr>
      <w:r>
        <w:rPr>
          <w:noProof/>
        </w:rPr>
        <w:t>2. Continued Harm to Victims</w:t>
      </w:r>
      <w:r>
        <w:rPr>
          <w:noProof/>
        </w:rPr>
        <w:tab/>
      </w:r>
      <w:r>
        <w:rPr>
          <w:noProof/>
        </w:rPr>
        <w:fldChar w:fldCharType="begin"/>
      </w:r>
      <w:r>
        <w:rPr>
          <w:noProof/>
        </w:rPr>
        <w:instrText xml:space="preserve"> PAGEREF _Toc491059351 \h </w:instrText>
      </w:r>
      <w:r>
        <w:rPr>
          <w:noProof/>
        </w:rPr>
      </w:r>
      <w:r>
        <w:rPr>
          <w:noProof/>
        </w:rPr>
        <w:fldChar w:fldCharType="separate"/>
      </w:r>
      <w:r>
        <w:rPr>
          <w:noProof/>
        </w:rPr>
        <w:t>11</w:t>
      </w:r>
      <w:r>
        <w:rPr>
          <w:noProof/>
        </w:rPr>
        <w:fldChar w:fldCharType="end"/>
      </w:r>
    </w:p>
    <w:p w14:paraId="5EB70768" w14:textId="77777777" w:rsidR="00D85A9F" w:rsidRDefault="00D85A9F">
      <w:pPr>
        <w:pStyle w:val="TOC3"/>
        <w:rPr>
          <w:rFonts w:asciiTheme="minorHAnsi" w:eastAsiaTheme="minorEastAsia" w:hAnsiTheme="minorHAnsi" w:cstheme="minorBidi"/>
          <w:noProof/>
          <w:sz w:val="24"/>
          <w:szCs w:val="24"/>
        </w:rPr>
      </w:pPr>
      <w:r>
        <w:rPr>
          <w:noProof/>
        </w:rPr>
        <w:t>Uniqueness: Status Quo rules in the “Dear Colleague Letter” (DCL) Mandate 60 Day Time Frame</w:t>
      </w:r>
      <w:r>
        <w:rPr>
          <w:noProof/>
        </w:rPr>
        <w:tab/>
      </w:r>
      <w:r>
        <w:rPr>
          <w:noProof/>
        </w:rPr>
        <w:fldChar w:fldCharType="begin"/>
      </w:r>
      <w:r>
        <w:rPr>
          <w:noProof/>
        </w:rPr>
        <w:instrText xml:space="preserve"> PAGEREF _Toc491059352 \h </w:instrText>
      </w:r>
      <w:r>
        <w:rPr>
          <w:noProof/>
        </w:rPr>
      </w:r>
      <w:r>
        <w:rPr>
          <w:noProof/>
        </w:rPr>
        <w:fldChar w:fldCharType="separate"/>
      </w:r>
      <w:r>
        <w:rPr>
          <w:noProof/>
        </w:rPr>
        <w:t>11</w:t>
      </w:r>
      <w:r>
        <w:rPr>
          <w:noProof/>
        </w:rPr>
        <w:fldChar w:fldCharType="end"/>
      </w:r>
    </w:p>
    <w:p w14:paraId="2EA3FE11" w14:textId="77777777" w:rsidR="00D85A9F" w:rsidRDefault="00D85A9F">
      <w:pPr>
        <w:pStyle w:val="TOC3"/>
        <w:rPr>
          <w:rFonts w:asciiTheme="minorHAnsi" w:eastAsiaTheme="minorEastAsia" w:hAnsiTheme="minorHAnsi" w:cstheme="minorBidi"/>
          <w:noProof/>
          <w:sz w:val="24"/>
          <w:szCs w:val="24"/>
        </w:rPr>
      </w:pPr>
      <w:r>
        <w:rPr>
          <w:noProof/>
        </w:rPr>
        <w:t>Link: Status quo has mandatory 60-day time limit (repealed by AFF when these investigations go away)</w:t>
      </w:r>
      <w:r>
        <w:rPr>
          <w:noProof/>
        </w:rPr>
        <w:tab/>
      </w:r>
      <w:r>
        <w:rPr>
          <w:noProof/>
        </w:rPr>
        <w:fldChar w:fldCharType="begin"/>
      </w:r>
      <w:r>
        <w:rPr>
          <w:noProof/>
        </w:rPr>
        <w:instrText xml:space="preserve"> PAGEREF _Toc491059353 \h </w:instrText>
      </w:r>
      <w:r>
        <w:rPr>
          <w:noProof/>
        </w:rPr>
      </w:r>
      <w:r>
        <w:rPr>
          <w:noProof/>
        </w:rPr>
        <w:fldChar w:fldCharType="separate"/>
      </w:r>
      <w:r>
        <w:rPr>
          <w:noProof/>
        </w:rPr>
        <w:t>11</w:t>
      </w:r>
      <w:r>
        <w:rPr>
          <w:noProof/>
        </w:rPr>
        <w:fldChar w:fldCharType="end"/>
      </w:r>
    </w:p>
    <w:p w14:paraId="6456B17C" w14:textId="77777777" w:rsidR="00D85A9F" w:rsidRDefault="00D85A9F">
      <w:pPr>
        <w:pStyle w:val="TOC3"/>
        <w:rPr>
          <w:rFonts w:asciiTheme="minorHAnsi" w:eastAsiaTheme="minorEastAsia" w:hAnsiTheme="minorHAnsi" w:cstheme="minorBidi"/>
          <w:noProof/>
          <w:sz w:val="24"/>
          <w:szCs w:val="24"/>
        </w:rPr>
      </w:pPr>
      <w:r>
        <w:rPr>
          <w:noProof/>
        </w:rPr>
        <w:t>Impact: Delays allowed for Continued Harm</w:t>
      </w:r>
      <w:r>
        <w:rPr>
          <w:noProof/>
        </w:rPr>
        <w:tab/>
      </w:r>
      <w:r>
        <w:rPr>
          <w:noProof/>
        </w:rPr>
        <w:fldChar w:fldCharType="begin"/>
      </w:r>
      <w:r>
        <w:rPr>
          <w:noProof/>
        </w:rPr>
        <w:instrText xml:space="preserve"> PAGEREF _Toc491059354 \h </w:instrText>
      </w:r>
      <w:r>
        <w:rPr>
          <w:noProof/>
        </w:rPr>
      </w:r>
      <w:r>
        <w:rPr>
          <w:noProof/>
        </w:rPr>
        <w:fldChar w:fldCharType="separate"/>
      </w:r>
      <w:r>
        <w:rPr>
          <w:noProof/>
        </w:rPr>
        <w:t>12</w:t>
      </w:r>
      <w:r>
        <w:rPr>
          <w:noProof/>
        </w:rPr>
        <w:fldChar w:fldCharType="end"/>
      </w:r>
    </w:p>
    <w:p w14:paraId="6CE3BDAF" w14:textId="77777777" w:rsidR="00D85A9F" w:rsidRDefault="00D85A9F">
      <w:pPr>
        <w:pStyle w:val="TOC1"/>
        <w:rPr>
          <w:rFonts w:asciiTheme="minorHAnsi" w:eastAsiaTheme="minorEastAsia" w:hAnsiTheme="minorHAnsi" w:cstheme="minorBidi"/>
          <w:b w:val="0"/>
          <w:noProof/>
          <w:sz w:val="24"/>
          <w:szCs w:val="24"/>
        </w:rPr>
      </w:pPr>
      <w:r>
        <w:rPr>
          <w:noProof/>
        </w:rPr>
        <w:t>Works Cited: Title IX Sexual Assault Reform</w:t>
      </w:r>
      <w:r>
        <w:rPr>
          <w:noProof/>
        </w:rPr>
        <w:tab/>
      </w:r>
      <w:r>
        <w:rPr>
          <w:noProof/>
        </w:rPr>
        <w:fldChar w:fldCharType="begin"/>
      </w:r>
      <w:r>
        <w:rPr>
          <w:noProof/>
        </w:rPr>
        <w:instrText xml:space="preserve"> PAGEREF _Toc491059355 \h </w:instrText>
      </w:r>
      <w:r>
        <w:rPr>
          <w:noProof/>
        </w:rPr>
      </w:r>
      <w:r>
        <w:rPr>
          <w:noProof/>
        </w:rPr>
        <w:fldChar w:fldCharType="separate"/>
      </w:r>
      <w:r>
        <w:rPr>
          <w:noProof/>
        </w:rPr>
        <w:t>13</w:t>
      </w:r>
      <w:r>
        <w:rPr>
          <w:noProof/>
        </w:rPr>
        <w:fldChar w:fldCharType="end"/>
      </w:r>
    </w:p>
    <w:p w14:paraId="160267C8" w14:textId="66633DD9" w:rsidR="00D922B2" w:rsidRDefault="00DA2F2D" w:rsidP="00D922B2">
      <w:pPr>
        <w:pStyle w:val="TOC4"/>
        <w:numPr>
          <w:ilvl w:val="0"/>
          <w:numId w:val="0"/>
        </w:numPr>
        <w:sectPr w:rsidR="00D922B2" w:rsidSect="00F04C23">
          <w:headerReference w:type="default" r:id="rId8"/>
          <w:footerReference w:type="default" r:id="rId9"/>
          <w:pgSz w:w="12240" w:h="15840"/>
          <w:pgMar w:top="1440" w:right="1440" w:bottom="1440" w:left="1440" w:header="720" w:footer="720" w:gutter="0"/>
          <w:cols w:space="720"/>
        </w:sectPr>
      </w:pPr>
      <w:r>
        <w:rPr>
          <w:sz w:val="22"/>
          <w:u w:val="none"/>
        </w:rPr>
        <w:fldChar w:fldCharType="end"/>
      </w:r>
    </w:p>
    <w:p w14:paraId="5D7F073C" w14:textId="13C00218" w:rsidR="00D462AA" w:rsidRDefault="00C23512" w:rsidP="00BB518B">
      <w:pPr>
        <w:pStyle w:val="Title2"/>
        <w:outlineLvl w:val="0"/>
      </w:pPr>
      <w:bookmarkStart w:id="1" w:name="_Toc491059321"/>
      <w:r>
        <w:lastRenderedPageBreak/>
        <w:t>Negative Brief:</w:t>
      </w:r>
      <w:r w:rsidR="00BB518B">
        <w:t xml:space="preserve"> </w:t>
      </w:r>
      <w:r>
        <w:t xml:space="preserve">Title IX Sexual </w:t>
      </w:r>
      <w:r w:rsidR="00352F8E">
        <w:t>Assault Reform</w:t>
      </w:r>
      <w:bookmarkEnd w:id="1"/>
    </w:p>
    <w:p w14:paraId="47A75854" w14:textId="17312DE3" w:rsidR="00B32A53" w:rsidRDefault="00B32A53" w:rsidP="00BB518B">
      <w:pPr>
        <w:pStyle w:val="Contention1"/>
        <w:outlineLvl w:val="0"/>
      </w:pPr>
      <w:bookmarkStart w:id="2" w:name="_Toc491059322"/>
      <w:r>
        <w:t>INHERENCY</w:t>
      </w:r>
      <w:bookmarkEnd w:id="2"/>
    </w:p>
    <w:p w14:paraId="054086FB" w14:textId="406040EB" w:rsidR="00B77B96" w:rsidRDefault="00B77B96" w:rsidP="00BB518B">
      <w:pPr>
        <w:pStyle w:val="Contention2"/>
        <w:outlineLvl w:val="0"/>
      </w:pPr>
      <w:bookmarkStart w:id="3" w:name="_Toc491059323"/>
      <w:r w:rsidRPr="000E44AC">
        <w:t xml:space="preserve">Department of Education Issues Guidance </w:t>
      </w:r>
      <w:proofErr w:type="gramStart"/>
      <w:r w:rsidRPr="000E44AC">
        <w:t>not</w:t>
      </w:r>
      <w:proofErr w:type="gramEnd"/>
      <w:r w:rsidRPr="000E44AC">
        <w:t xml:space="preserve"> Mandates</w:t>
      </w:r>
      <w:bookmarkEnd w:id="3"/>
    </w:p>
    <w:p w14:paraId="608BF1E7" w14:textId="1DED9335" w:rsidR="000E44AC" w:rsidRPr="001B2A5F" w:rsidRDefault="001B2A5F" w:rsidP="001B2A5F">
      <w:pPr>
        <w:pStyle w:val="Citation3"/>
      </w:pPr>
      <w:bookmarkStart w:id="4" w:name="_Toc487019074"/>
      <w:bookmarkStart w:id="5" w:name="_Toc489820109"/>
      <w:r w:rsidRPr="001B2A5F">
        <w:rPr>
          <w:u w:val="single"/>
        </w:rPr>
        <w:t xml:space="preserve">Ada </w:t>
      </w:r>
      <w:proofErr w:type="spellStart"/>
      <w:r w:rsidRPr="001B2A5F">
        <w:rPr>
          <w:u w:val="single"/>
        </w:rPr>
        <w:t>Meloy</w:t>
      </w:r>
      <w:proofErr w:type="spellEnd"/>
      <w:r w:rsidRPr="001B2A5F">
        <w:rPr>
          <w:u w:val="single"/>
        </w:rPr>
        <w:t xml:space="preserve"> 2014</w:t>
      </w:r>
      <w:r w:rsidRPr="001B2A5F">
        <w:t xml:space="preserve"> (</w:t>
      </w:r>
      <w:proofErr w:type="spellStart"/>
      <w:r w:rsidRPr="001B2A5F">
        <w:t>Meloy</w:t>
      </w:r>
      <w:proofErr w:type="spellEnd"/>
      <w:r w:rsidRPr="001B2A5F">
        <w:t xml:space="preserve"> joined the American Council on Education in 2007 after a distinguished 28-year career at New York University’s Office of Legal Counsel. She served as deputy general counsel for over 10 years and as acting general counsel fo</w:t>
      </w:r>
      <w:r w:rsidR="00C23512">
        <w:t>r NYU in 2005-06</w:t>
      </w:r>
      <w:r w:rsidRPr="001B2A5F">
        <w:t xml:space="preserve">.) “Legal Watch: What Title IX Has To Do with Sexual Assault” 9 September 2014 </w:t>
      </w:r>
      <w:hyperlink r:id="rId10" w:history="1">
        <w:r w:rsidR="000E44AC" w:rsidRPr="001B2A5F">
          <w:rPr>
            <w:rStyle w:val="Hyperlink"/>
            <w:i w:val="0"/>
            <w:szCs w:val="20"/>
          </w:rPr>
          <w:t>http://www.acenet.edu/the-presidency/columns-and-features/Pages/Legal-Watch-What-Title-IX-Has-To-Do-with-Sexual-Assault-.aspx</w:t>
        </w:r>
        <w:bookmarkEnd w:id="4"/>
        <w:bookmarkEnd w:id="5"/>
      </w:hyperlink>
    </w:p>
    <w:p w14:paraId="63DF3522" w14:textId="68CCF982" w:rsidR="000E44AC" w:rsidRPr="000E44AC" w:rsidRDefault="000E44AC" w:rsidP="001B2A5F">
      <w:pPr>
        <w:pStyle w:val="Evidence"/>
      </w:pPr>
      <w:r w:rsidRPr="001B2A5F">
        <w:rPr>
          <w:u w:val="single"/>
        </w:rPr>
        <w:t xml:space="preserve">The Department of Education’s Title IX regulations have long mandated that institutions publish a non-discrimination statement, designate an employee responsible for Title IX compliance, and adopt and disseminate prompt and equitable grievance procedures for those making sex discrimination complaints. Other than those few regulations, only “guidance” from the Office for Civil Rights (OCR) interprets responsibilities of institutions under Title IX. </w:t>
      </w:r>
      <w:r w:rsidRPr="000E44AC">
        <w:t>In guidance issued in 1997 and revised and expanded in 2001, the OCR emphasized that institutions must take reasonable steps to prevent and eliminate sexual harassment as a condition of receiving federal funds. The OCR’s guidance distinguished institutional responsibilities under Title IX from the standards for a private right of action under the same statute. In April of 2011, the OCR issued additional guidance in a “Dear Colleague” letter focusing on sexual violence as a form of sexual harassment. Many institutions had numerous questions about the detailed guidance, which was replete with OCR directives on what institutions must do when addressing a student’s claim of sexual assault.</w:t>
      </w:r>
    </w:p>
    <w:p w14:paraId="44015798" w14:textId="27C0E21A" w:rsidR="008E6446" w:rsidRDefault="00D657C6" w:rsidP="00BB518B">
      <w:pPr>
        <w:pStyle w:val="Contention2"/>
        <w:outlineLvl w:val="0"/>
      </w:pPr>
      <w:bookmarkStart w:id="6" w:name="_Toc491059324"/>
      <w:r>
        <w:t xml:space="preserve">Secretary </w:t>
      </w:r>
      <w:proofErr w:type="spellStart"/>
      <w:r>
        <w:t>DeVos</w:t>
      </w:r>
      <w:proofErr w:type="spellEnd"/>
      <w:r>
        <w:t xml:space="preserve"> wants to respect the rights of the victims and a</w:t>
      </w:r>
      <w:r w:rsidR="008E6446">
        <w:t>ccused</w:t>
      </w:r>
      <w:bookmarkEnd w:id="6"/>
    </w:p>
    <w:p w14:paraId="028A3445" w14:textId="77777777" w:rsidR="008E6446" w:rsidRDefault="008E6446" w:rsidP="008E6446">
      <w:pPr>
        <w:pStyle w:val="Citation3"/>
      </w:pPr>
      <w:bookmarkStart w:id="7" w:name="_Toc487019076"/>
      <w:bookmarkStart w:id="8" w:name="_Toc489820110"/>
      <w:r w:rsidRPr="001B2A5F">
        <w:rPr>
          <w:u w:val="single"/>
        </w:rPr>
        <w:t>Jake Goldberg 2017</w:t>
      </w:r>
      <w:r>
        <w:t xml:space="preserve"> (Reporter for the College Conservative,</w:t>
      </w:r>
      <w:r w:rsidRPr="001B2A5F">
        <w:t xml:space="preserve"> a platform to provide young conservative activists from around the world an opportunity to communicate their conservative values while promoting morality, liberty, responsibility, and prosperity through adherence to the U.S. Constitution.</w:t>
      </w:r>
      <w:r>
        <w:t>) “</w:t>
      </w:r>
      <w:r w:rsidRPr="001B2A5F">
        <w:t>BETSY DEVOS AND TITLE IX</w:t>
      </w:r>
      <w:r>
        <w:t xml:space="preserve">” 27 January 2017 </w:t>
      </w:r>
      <w:hyperlink r:id="rId11" w:history="1">
        <w:r w:rsidRPr="00FE0735">
          <w:rPr>
            <w:rStyle w:val="Hyperlink"/>
            <w:szCs w:val="20"/>
          </w:rPr>
          <w:t>http://thecollegeconservative.com/2017/01/27/betsy-devos-and-title-ix/</w:t>
        </w:r>
        <w:bookmarkEnd w:id="7"/>
        <w:bookmarkEnd w:id="8"/>
      </w:hyperlink>
    </w:p>
    <w:p w14:paraId="0B03EA93" w14:textId="083BB4FA" w:rsidR="008E6446" w:rsidRPr="001B2A5F" w:rsidRDefault="008E6446" w:rsidP="008E6446">
      <w:pPr>
        <w:pStyle w:val="Evidence"/>
        <w:rPr>
          <w:u w:val="single"/>
        </w:rPr>
      </w:pPr>
      <w:r w:rsidRPr="00B32A53">
        <w:t>Trump himself has not said much on issues surrounding the current enforcement of Title IX.</w:t>
      </w:r>
      <w:r w:rsidR="00BB518B">
        <w:t xml:space="preserve"> </w:t>
      </w:r>
      <w:r w:rsidRPr="00B32A53">
        <w:t xml:space="preserve">But now that the Obama era is over, what should we expect? </w:t>
      </w:r>
      <w:r w:rsidRPr="001B2A5F">
        <w:rPr>
          <w:u w:val="single"/>
        </w:rPr>
        <w:t xml:space="preserve">During Betsy </w:t>
      </w:r>
      <w:proofErr w:type="spellStart"/>
      <w:r w:rsidRPr="001B2A5F">
        <w:rPr>
          <w:u w:val="single"/>
        </w:rPr>
        <w:t>DeVos’s</w:t>
      </w:r>
      <w:proofErr w:type="spellEnd"/>
      <w:r w:rsidRPr="001B2A5F">
        <w:rPr>
          <w:u w:val="single"/>
        </w:rPr>
        <w:t xml:space="preserve"> confirmation hearing, Senator Bob Casey (D-PA) tested </w:t>
      </w:r>
      <w:proofErr w:type="spellStart"/>
      <w:r w:rsidRPr="001B2A5F">
        <w:rPr>
          <w:u w:val="single"/>
        </w:rPr>
        <w:t>DeVos</w:t>
      </w:r>
      <w:proofErr w:type="spellEnd"/>
      <w:r w:rsidRPr="001B2A5F">
        <w:rPr>
          <w:u w:val="single"/>
        </w:rPr>
        <w:t xml:space="preserve">. He directly asked </w:t>
      </w:r>
      <w:proofErr w:type="spellStart"/>
      <w:r w:rsidRPr="001B2A5F">
        <w:rPr>
          <w:u w:val="single"/>
        </w:rPr>
        <w:t>DeVos</w:t>
      </w:r>
      <w:proofErr w:type="spellEnd"/>
      <w:r w:rsidRPr="001B2A5F">
        <w:rPr>
          <w:u w:val="single"/>
        </w:rPr>
        <w:t xml:space="preserve"> if she would continue to enforce Title IX as the Obama administration had, and </w:t>
      </w:r>
      <w:proofErr w:type="spellStart"/>
      <w:r w:rsidRPr="001B2A5F">
        <w:rPr>
          <w:u w:val="single"/>
        </w:rPr>
        <w:t>DeVos</w:t>
      </w:r>
      <w:proofErr w:type="spellEnd"/>
      <w:r w:rsidRPr="001B2A5F">
        <w:rPr>
          <w:u w:val="single"/>
        </w:rPr>
        <w:t xml:space="preserve"> refused to confirm or deny that she would. She simply stated that she would be sure to enforce the law in a way that respects the rights of both the victims and the accused.</w:t>
      </w:r>
    </w:p>
    <w:p w14:paraId="1C692DFB" w14:textId="77777777" w:rsidR="00B32A53" w:rsidRPr="00BD2DCA" w:rsidRDefault="00B32A53" w:rsidP="00BB518B">
      <w:pPr>
        <w:pStyle w:val="Contention2"/>
        <w:outlineLvl w:val="0"/>
      </w:pPr>
      <w:bookmarkStart w:id="9" w:name="_Toc491059325"/>
      <w:r w:rsidRPr="00BD2DCA">
        <w:lastRenderedPageBreak/>
        <w:t>2011 Dear Colleague Letter Had no New Laws or Policies</w:t>
      </w:r>
      <w:bookmarkEnd w:id="9"/>
    </w:p>
    <w:p w14:paraId="0A15B61A" w14:textId="19A6A870" w:rsidR="00B32A53" w:rsidRPr="008E6446" w:rsidRDefault="008E6446" w:rsidP="008E6446">
      <w:pPr>
        <w:pStyle w:val="Citation3"/>
        <w:rPr>
          <w:u w:val="single"/>
        </w:rPr>
      </w:pPr>
      <w:bookmarkStart w:id="10" w:name="_Toc487019079"/>
      <w:bookmarkStart w:id="11" w:name="_Toc489820111"/>
      <w:r w:rsidRPr="00FC1032">
        <w:rPr>
          <w:u w:val="single"/>
        </w:rPr>
        <w:t>Jake New 2016</w:t>
      </w:r>
      <w:r>
        <w:t xml:space="preserve"> (</w:t>
      </w:r>
      <w:r w:rsidRPr="008E6446">
        <w:t xml:space="preserve">reporter who covers student life and athletics for Inside Higher Ed. He joined the publication in June 2014 after writing for the Chronicle of Higher Education and covering education technology for </w:t>
      </w:r>
      <w:proofErr w:type="spellStart"/>
      <w:r w:rsidRPr="008E6446">
        <w:t>eCampus</w:t>
      </w:r>
      <w:proofErr w:type="spellEnd"/>
      <w:r w:rsidRPr="008E6446">
        <w:t xml:space="preserve"> News</w:t>
      </w:r>
      <w:r>
        <w:t>.) “</w:t>
      </w:r>
      <w:r w:rsidRPr="008E6446">
        <w:t>Campus Sexual Assault in a Trump Era</w:t>
      </w:r>
      <w:r>
        <w:t xml:space="preserve">” 10 November 2016 </w:t>
      </w:r>
      <w:hyperlink r:id="rId12" w:history="1">
        <w:r w:rsidR="00B32A53" w:rsidRPr="008E6446">
          <w:rPr>
            <w:rStyle w:val="Hyperlink"/>
            <w:szCs w:val="20"/>
          </w:rPr>
          <w:t>https://www.insidehighered.com/news/2016/11/10/trump-and-gop-likely-try-scale-back-title-ix-enforcement-sexual-assault</w:t>
        </w:r>
        <w:bookmarkEnd w:id="10"/>
        <w:bookmarkEnd w:id="11"/>
      </w:hyperlink>
    </w:p>
    <w:p w14:paraId="7DF7B498" w14:textId="77777777" w:rsidR="00B32A53" w:rsidRDefault="00B32A53" w:rsidP="008E6446">
      <w:pPr>
        <w:pStyle w:val="Evidence"/>
      </w:pPr>
      <w:r w:rsidRPr="008E6446">
        <w:rPr>
          <w:u w:val="single"/>
        </w:rPr>
        <w:t>In 2011, the Department of Education’s Office for Civil Rights issued a Dear Colleague letter that urged institutions to better investigate and adjudicate cases of campus sexual assault. The letter clarified how the department interprets Title IX,</w:t>
      </w:r>
      <w:r w:rsidRPr="00BD2DCA">
        <w:t xml:space="preserve"> and for the past five years it has been the guiding document for colleges hoping to avoid a federal civil rights investigation into how they handle complaints of sexual violence. Republican lawmakers have argued that the guidance goes farther than just clarifying Title IX. They say the department has illegally expanded the gender discrimination law’s scope -- increasing the liability for institutions dealing with bullying, harassment and sexual violence and relaxing the burden of proof institutions are required to use when adjudicating cases of sexual assault -- without going through proper notice-and-comment procedures. </w:t>
      </w:r>
      <w:r w:rsidRPr="008E6446">
        <w:rPr>
          <w:u w:val="single"/>
        </w:rPr>
        <w:t>The department maintains the guidance did not create any new laws or policies, however, and serves only to fill in some of the vaguer parts of Title IX in order to help colleges not run afoul of the law.</w:t>
      </w:r>
      <w:r w:rsidRPr="00BD2DCA">
        <w:t xml:space="preserve"> The debate has split college leaders, lawmakers, advocates and legal experts -- and led to three lawsuits against the Education Department.</w:t>
      </w:r>
    </w:p>
    <w:p w14:paraId="4B30018A" w14:textId="77777777" w:rsidR="00B32A53" w:rsidRPr="00BD2DCA" w:rsidRDefault="00B32A53" w:rsidP="00BB518B">
      <w:pPr>
        <w:pStyle w:val="Contention2"/>
        <w:outlineLvl w:val="0"/>
      </w:pPr>
      <w:bookmarkStart w:id="12" w:name="_Toc491059326"/>
      <w:r w:rsidRPr="00BD2DCA">
        <w:t>Problem is with Interpretation not the Document</w:t>
      </w:r>
      <w:bookmarkEnd w:id="12"/>
    </w:p>
    <w:p w14:paraId="379FE775" w14:textId="77777777" w:rsidR="0097771B" w:rsidRDefault="0097771B" w:rsidP="0097771B">
      <w:pPr>
        <w:pStyle w:val="Citation3"/>
        <w:rPr>
          <w:szCs w:val="20"/>
        </w:rPr>
      </w:pPr>
      <w:bookmarkStart w:id="13" w:name="_Toc487019084"/>
      <w:bookmarkStart w:id="14" w:name="_Toc489820112"/>
      <w:r w:rsidRPr="001B2A5F">
        <w:rPr>
          <w:u w:val="single"/>
        </w:rPr>
        <w:t xml:space="preserve">Michael </w:t>
      </w:r>
      <w:proofErr w:type="spellStart"/>
      <w:r w:rsidRPr="001B2A5F">
        <w:rPr>
          <w:u w:val="single"/>
        </w:rPr>
        <w:t>Lissack</w:t>
      </w:r>
      <w:proofErr w:type="spellEnd"/>
      <w:r w:rsidRPr="001B2A5F">
        <w:rPr>
          <w:u w:val="single"/>
        </w:rPr>
        <w:t xml:space="preserve"> 2017</w:t>
      </w:r>
      <w:r>
        <w:t xml:space="preserve"> (</w:t>
      </w:r>
      <w:r w:rsidRPr="001B2A5F">
        <w:t xml:space="preserve">Michael </w:t>
      </w:r>
      <w:proofErr w:type="spellStart"/>
      <w:r w:rsidRPr="001B2A5F">
        <w:t>Lissack</w:t>
      </w:r>
      <w:proofErr w:type="spellEnd"/>
      <w:r w:rsidRPr="001B2A5F">
        <w:t xml:space="preserve"> is the executive director of the Institute for the Study of Coherence and Emergence (ISCE), President of the American Society for Cybernetics (ASC), the ISCE Professor of Meaning in Organizations, Professor of Design and Innovation at </w:t>
      </w:r>
      <w:proofErr w:type="spellStart"/>
      <w:r w:rsidRPr="001B2A5F">
        <w:t>Tongji</w:t>
      </w:r>
      <w:proofErr w:type="spellEnd"/>
      <w:r w:rsidRPr="001B2A5F">
        <w:t xml:space="preserve"> University (Shanghai), a Visiting Fellow at the Hull University Business School, an Affiliate Member of the Center for Philosophy &amp; History of Science at Boston University, and a serial entrepreneur.</w:t>
      </w:r>
      <w:r>
        <w:t>) “</w:t>
      </w:r>
      <w:r w:rsidRPr="001B2A5F">
        <w:t xml:space="preserve">Betsy </w:t>
      </w:r>
      <w:proofErr w:type="spellStart"/>
      <w:r w:rsidRPr="001B2A5F">
        <w:t>DeVos</w:t>
      </w:r>
      <w:proofErr w:type="spellEnd"/>
      <w:r w:rsidRPr="001B2A5F">
        <w:t xml:space="preserve"> Needs To Fix Title IX</w:t>
      </w:r>
      <w:r>
        <w:t xml:space="preserve">” 7 February 2017 </w:t>
      </w:r>
      <w:hyperlink r:id="rId13" w:history="1">
        <w:r w:rsidRPr="0047557B">
          <w:rPr>
            <w:rStyle w:val="Hyperlink"/>
            <w:szCs w:val="20"/>
          </w:rPr>
          <w:t>http://www.huffingtonpost.com/entry/fixing-title-ix_us_589938aee4b02bbb1816bf09</w:t>
        </w:r>
        <w:bookmarkEnd w:id="13"/>
        <w:bookmarkEnd w:id="14"/>
      </w:hyperlink>
    </w:p>
    <w:p w14:paraId="273728E2" w14:textId="77777777" w:rsidR="00B32A53" w:rsidRDefault="00B32A53" w:rsidP="0097771B">
      <w:pPr>
        <w:pStyle w:val="Evidence"/>
      </w:pPr>
      <w:r w:rsidRPr="00BD2DCA">
        <w:t>Most of the implementation problems with the DCL are not the result of the document but of how colleges and universities have interpreted how to enforce it. The goal of the document was to cause colleges to identify “hostile environments” - places, contexts, or situations on campus where because of prior or ongoing instances of sex-based harassment a student felt blocked from accessing an offered educational opportunity. Whenever a hostile environment was identified, the college was obligated to eliminate the hostility and take whatever steps it could to prevent its recurrence.</w:t>
      </w:r>
    </w:p>
    <w:p w14:paraId="5B90042E" w14:textId="485148C0" w:rsidR="00FC1032" w:rsidRPr="00BD2DCA" w:rsidRDefault="00FC1032" w:rsidP="00FC1032">
      <w:pPr>
        <w:pStyle w:val="Contention2"/>
      </w:pPr>
      <w:bookmarkStart w:id="15" w:name="_Toc491059327"/>
      <w:r>
        <w:t>Positive change underway:</w:t>
      </w:r>
      <w:r w:rsidR="00BB518B">
        <w:t xml:space="preserve"> </w:t>
      </w:r>
      <w:r w:rsidRPr="00BD2DCA">
        <w:t xml:space="preserve">Office of Civil Rights </w:t>
      </w:r>
      <w:r>
        <w:t>is promoting changes at colleges on sexual harassment investigations</w:t>
      </w:r>
      <w:bookmarkEnd w:id="15"/>
    </w:p>
    <w:p w14:paraId="3EFD4894" w14:textId="77777777" w:rsidR="00FC1032" w:rsidRPr="00BD2DCA" w:rsidRDefault="00FC1032" w:rsidP="00FC1032">
      <w:pPr>
        <w:pStyle w:val="Citation3"/>
      </w:pPr>
      <w:bookmarkStart w:id="16" w:name="_Toc487019082"/>
      <w:bookmarkStart w:id="17" w:name="_Toc489820113"/>
      <w:r w:rsidRPr="0097771B">
        <w:rPr>
          <w:u w:val="single"/>
        </w:rPr>
        <w:t xml:space="preserve">Max Larkin 2016 </w:t>
      </w:r>
      <w:r>
        <w:t>(</w:t>
      </w:r>
      <w:r w:rsidRPr="0097771B">
        <w:t>Max Larkin is a multimedia reporter for Edify, WBUR's education vertical.</w:t>
      </w:r>
      <w:r>
        <w:t>) “</w:t>
      </w:r>
      <w:r w:rsidRPr="0097771B">
        <w:t>The Obama Administration Remade Sexual Assault Enforcement on Campus. Could Trump Unmake It?</w:t>
      </w:r>
      <w:r>
        <w:t xml:space="preserve">” </w:t>
      </w:r>
      <w:r w:rsidRPr="0097771B">
        <w:t xml:space="preserve">25 November 2016 </w:t>
      </w:r>
      <w:hyperlink r:id="rId14" w:history="1">
        <w:r w:rsidRPr="0097771B">
          <w:rPr>
            <w:rStyle w:val="Hyperlink"/>
            <w:szCs w:val="20"/>
          </w:rPr>
          <w:t>http://www.wbur.org/edify/2016/11/25/title-ix-obama-trump</w:t>
        </w:r>
        <w:bookmarkEnd w:id="16"/>
        <w:bookmarkEnd w:id="17"/>
      </w:hyperlink>
    </w:p>
    <w:p w14:paraId="15D636E0" w14:textId="77777777" w:rsidR="00FC1032" w:rsidRPr="00BD2DCA" w:rsidRDefault="00FC1032" w:rsidP="00FC1032">
      <w:pPr>
        <w:pStyle w:val="Evidence"/>
      </w:pPr>
      <w:r w:rsidRPr="00BD2DCA">
        <w:t>So as the OCR began to announce investigations into the mishandling of reported sexual harassment and violence — 344 since 2011, by the count of the Chronicle of Higher Education — colleges and universities began to change their ways, sometimes dramatically. It’s that change that makes Alexandra Brodsky describe the Obama administration’s OCR as a “tremendous ally of students and civil-rights activists."</w:t>
      </w:r>
    </w:p>
    <w:p w14:paraId="016B7D05" w14:textId="2992BCBB" w:rsidR="009940E0" w:rsidRDefault="009940E0" w:rsidP="00BB518B">
      <w:pPr>
        <w:pStyle w:val="Contention1"/>
        <w:outlineLvl w:val="0"/>
      </w:pPr>
      <w:bookmarkStart w:id="18" w:name="_Toc491059328"/>
      <w:r>
        <w:lastRenderedPageBreak/>
        <w:t>MINOR REPAIR</w:t>
      </w:r>
      <w:bookmarkEnd w:id="18"/>
    </w:p>
    <w:p w14:paraId="781C4C61" w14:textId="4DE84C4F" w:rsidR="00E9198D" w:rsidRDefault="00E9198D" w:rsidP="00E9198D">
      <w:pPr>
        <w:pStyle w:val="Contention2"/>
      </w:pPr>
      <w:bookmarkStart w:id="19" w:name="_Toc491059329"/>
      <w:r>
        <w:t>American College of Trial Lawyers (ACTL) says: Modify procedures used in Title IX investigations – but don’t abolish</w:t>
      </w:r>
      <w:bookmarkEnd w:id="19"/>
      <w:r>
        <w:t xml:space="preserve"> </w:t>
      </w:r>
    </w:p>
    <w:p w14:paraId="16F2E7CF" w14:textId="0BF57EBB" w:rsidR="00E9198D" w:rsidRDefault="00E9198D" w:rsidP="00E9198D">
      <w:pPr>
        <w:pStyle w:val="Citation3"/>
      </w:pPr>
      <w:bookmarkStart w:id="20" w:name="_Toc489820114"/>
      <w:r w:rsidRPr="00E9198D">
        <w:rPr>
          <w:u w:val="single"/>
        </w:rPr>
        <w:t>Bartholomew J. Dalton 2017</w:t>
      </w:r>
      <w:r>
        <w:t xml:space="preserve"> (president of the </w:t>
      </w:r>
      <w:r w:rsidRPr="00943CD9">
        <w:t>Amer</w:t>
      </w:r>
      <w:r>
        <w:t xml:space="preserve">ican College of Trial Lawyers) “The American College of Trial Lawyers Proposes New Standards for Campus Sexual Assault Investigations that Provide Fairness to All Parties” 3 Apr 2017 </w:t>
      </w:r>
      <w:hyperlink r:id="rId15" w:history="1">
        <w:r w:rsidRPr="00336AF3">
          <w:rPr>
            <w:rStyle w:val="Hyperlink"/>
          </w:rPr>
          <w:t>http://www.businesswire.com/news/home/20170403005420/en/American-College-Trial-Lawyers-Proposes-New-Standards</w:t>
        </w:r>
      </w:hyperlink>
      <w:r>
        <w:t xml:space="preserve"> (brackets added)</w:t>
      </w:r>
      <w:bookmarkEnd w:id="20"/>
    </w:p>
    <w:p w14:paraId="20F63A52" w14:textId="594DCFE9" w:rsidR="00E9198D" w:rsidRPr="00E9198D" w:rsidRDefault="00E9198D" w:rsidP="00E9198D">
      <w:pPr>
        <w:pStyle w:val="Evidence"/>
      </w:pPr>
      <w:r w:rsidRPr="00E9198D">
        <w:rPr>
          <w:u w:val="single"/>
        </w:rPr>
        <w:t>ACTL advocates for a system that encompasses essential elements of due process: a fair and impartial investigation and hearing by qualified factfinders, and granting students the right to be advised and accompanied by counsel, to be permitted some form of cross-examination, to examine the evidence, to receive adequate written factual findings, and to be found responsible only if the evidence satisfies the clear and convincing standard. “The proposal that colleges and universities apply the ‘clear and convincing evidence’ standard strikes a compromise between the ‘preponderance of evidence’ standard of current investigations and the ‘reasonable doubt’ standard applied in criminal proceedings</w:t>
      </w:r>
      <w:r w:rsidRPr="00E9198D">
        <w:t xml:space="preserve">. Our recommended standard diverges from the formal guidance issued by the U.S. Department of Education's Office for Civil Rights, and we expect that it will generate robust discussion and debate, both from victim advocates who may believe it should be lower, and representatives of accused students who may prefer a more stringent standard. We believe such a debate will be healthy and timely,” </w:t>
      </w:r>
      <w:r w:rsidRPr="00E9198D">
        <w:rPr>
          <w:u w:val="single"/>
        </w:rPr>
        <w:t xml:space="preserve">said Ms. </w:t>
      </w:r>
      <w:r>
        <w:rPr>
          <w:u w:val="single"/>
        </w:rPr>
        <w:t xml:space="preserve">[Pamela] </w:t>
      </w:r>
      <w:r w:rsidRPr="00E9198D">
        <w:rPr>
          <w:u w:val="single"/>
        </w:rPr>
        <w:t>Mackey</w:t>
      </w:r>
      <w:r>
        <w:rPr>
          <w:u w:val="single"/>
        </w:rPr>
        <w:t xml:space="preserve"> [chair of the ACTL Task Force on the Response of Universities and Colleges to Allegations of Sexual Violence].</w:t>
      </w:r>
    </w:p>
    <w:p w14:paraId="269D517F" w14:textId="52A4DFA4" w:rsidR="009940E0" w:rsidRDefault="009940E0" w:rsidP="00BB518B">
      <w:pPr>
        <w:pStyle w:val="Contention2"/>
        <w:outlineLvl w:val="0"/>
      </w:pPr>
      <w:bookmarkStart w:id="21" w:name="_Toc491059330"/>
      <w:r>
        <w:t>M.R. Solves:</w:t>
      </w:r>
      <w:r w:rsidR="00BB518B">
        <w:t xml:space="preserve"> </w:t>
      </w:r>
      <w:r>
        <w:t>Adjusting the standards would solve for fairness of college sexual assault complaints</w:t>
      </w:r>
      <w:bookmarkEnd w:id="21"/>
    </w:p>
    <w:p w14:paraId="7C4C35DF" w14:textId="7CF110A3" w:rsidR="009940E0" w:rsidRDefault="009940E0" w:rsidP="009940E0">
      <w:pPr>
        <w:pStyle w:val="Citation3"/>
        <w:rPr>
          <w:i w:val="0"/>
        </w:rPr>
      </w:pPr>
      <w:bookmarkStart w:id="22" w:name="_Toc489820115"/>
      <w:r>
        <w:rPr>
          <w:u w:val="single"/>
        </w:rPr>
        <w:t xml:space="preserve">Elizabeth N. </w:t>
      </w:r>
      <w:proofErr w:type="spellStart"/>
      <w:r>
        <w:rPr>
          <w:u w:val="single"/>
        </w:rPr>
        <w:t>Mulvey</w:t>
      </w:r>
      <w:proofErr w:type="spellEnd"/>
      <w:r>
        <w:rPr>
          <w:u w:val="single"/>
        </w:rPr>
        <w:t xml:space="preserve"> 2017</w:t>
      </w:r>
      <w:r>
        <w:t xml:space="preserve"> (member of the </w:t>
      </w:r>
      <w:r w:rsidRPr="00943CD9">
        <w:t>American College of Trial Lawyers’ Task Force on the Response of Universities and Colleges to Allegations of Sexual Violence</w:t>
      </w:r>
      <w:r>
        <w:t xml:space="preserve">. </w:t>
      </w:r>
      <w:r w:rsidRPr="00CA0202">
        <w:t>The American College of Trial Lawyers is an invitation only fellowship of exceptional trial lawyers</w:t>
      </w:r>
      <w:r>
        <w:t xml:space="preserve">) “The American College of Trial Lawyers Proposes New Standards for Campus Sexual Assault Investigations that Provide Fairness to All Parties” 3 Apr 2017 </w:t>
      </w:r>
      <w:hyperlink r:id="rId16" w:history="1">
        <w:r w:rsidR="003773AA" w:rsidRPr="009D45A3">
          <w:rPr>
            <w:rStyle w:val="Hyperlink"/>
          </w:rPr>
          <w:t>http://www.businesswire.com/news/home/20170403005420/en/American-College-Trial-Lawyers-Proposes-New-Standards</w:t>
        </w:r>
      </w:hyperlink>
      <w:bookmarkEnd w:id="22"/>
      <w:r w:rsidR="003773AA">
        <w:t xml:space="preserve"> </w:t>
      </w:r>
    </w:p>
    <w:p w14:paraId="12BBA9D2" w14:textId="77777777" w:rsidR="009940E0" w:rsidRDefault="009940E0" w:rsidP="009940E0">
      <w:pPr>
        <w:pStyle w:val="Evidence"/>
      </w:pPr>
      <w:r w:rsidRPr="00943CD9">
        <w:t xml:space="preserve">Elizabeth N. </w:t>
      </w:r>
      <w:proofErr w:type="spellStart"/>
      <w:r w:rsidRPr="00943CD9">
        <w:t>Mulvey</w:t>
      </w:r>
      <w:proofErr w:type="spellEnd"/>
      <w:r w:rsidRPr="00943CD9">
        <w:t>, a member of the Task Force, said, “</w:t>
      </w:r>
      <w:r w:rsidRPr="00943CD9">
        <w:rPr>
          <w:u w:val="single"/>
        </w:rPr>
        <w:t>For our</w:t>
      </w:r>
      <w:r w:rsidRPr="00DF24D1">
        <w:rPr>
          <w:u w:val="single"/>
        </w:rPr>
        <w:t xml:space="preserve"> part, as trial lawyers dedicated to fairness for all involved</w:t>
      </w:r>
      <w:r w:rsidRPr="00DF24D1">
        <w:t xml:space="preserve">, we concluded that the absence of important safeguards available in most civil actions, coupled with the significant, long-term impact of these decisions on the participants, warrant the intermediate standard of proof we have recommended. </w:t>
      </w:r>
      <w:r w:rsidRPr="00DF24D1">
        <w:rPr>
          <w:u w:val="single"/>
        </w:rPr>
        <w:t>We submit that the preponderance of evidence standard for a finding of responsibility in these cases is too low when the stakes are so high, and the full protections provided by our traditional judicial system are not available. The Task Force carefully reviewed the processes followed in handling complaints of sexual assaults at colleges and universities across America. Our recommendations for improvements reflect the fundamental principles of fairness and due process that are deeply ingrained in our legal system</w:t>
      </w:r>
      <w:r w:rsidRPr="004B01A1">
        <w:t xml:space="preserve">, </w:t>
      </w:r>
      <w:r w:rsidRPr="00E9198D">
        <w:rPr>
          <w:u w:val="single"/>
        </w:rPr>
        <w:t>while recognizing the realities of school resources, the campus setting, and the particular needs of young participants,</w:t>
      </w:r>
      <w:r w:rsidRPr="004B01A1">
        <w:t xml:space="preserve">” said Ms. </w:t>
      </w:r>
      <w:proofErr w:type="spellStart"/>
      <w:r w:rsidRPr="004B01A1">
        <w:t>Mulvey</w:t>
      </w:r>
      <w:proofErr w:type="spellEnd"/>
      <w:r w:rsidRPr="004B01A1">
        <w:t>.</w:t>
      </w:r>
    </w:p>
    <w:p w14:paraId="78D8773C" w14:textId="6C88AA95" w:rsidR="00B32A53" w:rsidRDefault="00B32A53" w:rsidP="00BB518B">
      <w:pPr>
        <w:pStyle w:val="Contention1"/>
        <w:outlineLvl w:val="0"/>
      </w:pPr>
      <w:bookmarkStart w:id="23" w:name="_Toc491059331"/>
      <w:r>
        <w:lastRenderedPageBreak/>
        <w:t>SIGNIFICANCE</w:t>
      </w:r>
      <w:bookmarkEnd w:id="23"/>
    </w:p>
    <w:p w14:paraId="46F93A66" w14:textId="45340CB6" w:rsidR="00B32A53" w:rsidRPr="00BD2DCA" w:rsidRDefault="00B32A53" w:rsidP="00BB518B">
      <w:pPr>
        <w:pStyle w:val="Contention2"/>
        <w:outlineLvl w:val="0"/>
      </w:pPr>
      <w:bookmarkStart w:id="24" w:name="_Toc491059332"/>
      <w:r w:rsidRPr="00BD2DCA">
        <w:t xml:space="preserve">Only 2-8% of Reports </w:t>
      </w:r>
      <w:proofErr w:type="gramStart"/>
      <w:r w:rsidRPr="00BD2DCA">
        <w:t>are</w:t>
      </w:r>
      <w:proofErr w:type="gramEnd"/>
      <w:r w:rsidRPr="00BD2DCA">
        <w:t xml:space="preserve"> False</w:t>
      </w:r>
      <w:bookmarkEnd w:id="24"/>
    </w:p>
    <w:p w14:paraId="62422562" w14:textId="2CA57451" w:rsidR="00B32A53" w:rsidRPr="00BD2DCA" w:rsidRDefault="00404E1E" w:rsidP="00404E1E">
      <w:pPr>
        <w:pStyle w:val="Citation3"/>
      </w:pPr>
      <w:bookmarkStart w:id="25" w:name="_Toc487019085"/>
      <w:bookmarkStart w:id="26" w:name="_Toc489820116"/>
      <w:bookmarkStart w:id="27" w:name="_Hlk487017259"/>
      <w:r w:rsidRPr="00404E1E">
        <w:rPr>
          <w:u w:val="single"/>
        </w:rPr>
        <w:t>Jeremy Bauer-Wolf 2017</w:t>
      </w:r>
      <w:r>
        <w:t xml:space="preserve"> (</w:t>
      </w:r>
      <w:r w:rsidRPr="00404E1E">
        <w:t>Education reporter at The Frederick News-Post, writing about K-12 public education</w:t>
      </w:r>
      <w:r>
        <w:t xml:space="preserve"> as well as a reporter at Inside Higher Ed) “</w:t>
      </w:r>
      <w:r w:rsidRPr="00404E1E">
        <w:t>Who Should Investigate Sexual Assaults?</w:t>
      </w:r>
      <w:r>
        <w:t xml:space="preserve">” 11 April 2017 </w:t>
      </w:r>
      <w:r w:rsidR="009940E0">
        <w:t>[Brackets added</w:t>
      </w:r>
      <w:r w:rsidR="00B32A53" w:rsidRPr="00BD2DCA">
        <w:t xml:space="preserve">] </w:t>
      </w:r>
      <w:hyperlink r:id="rId17" w:history="1">
        <w:r w:rsidR="00B32A53" w:rsidRPr="00BD2DCA">
          <w:rPr>
            <w:rStyle w:val="Hyperlink"/>
            <w:szCs w:val="20"/>
          </w:rPr>
          <w:t>https://www.insidehighered.com/news/2017/04/11/controversial-georgia-sexual-assault-bill-prompts-debate-reporting</w:t>
        </w:r>
        <w:bookmarkEnd w:id="25"/>
        <w:bookmarkEnd w:id="26"/>
      </w:hyperlink>
    </w:p>
    <w:bookmarkEnd w:id="27"/>
    <w:p w14:paraId="1EA101A3" w14:textId="77777777" w:rsidR="00B32A53" w:rsidRPr="00BD2DCA" w:rsidRDefault="00B32A53" w:rsidP="00404E1E">
      <w:pPr>
        <w:pStyle w:val="Evidence"/>
        <w:rPr>
          <w:u w:val="single"/>
        </w:rPr>
      </w:pPr>
      <w:r w:rsidRPr="00BD2DCA">
        <w:t xml:space="preserve">“It comes down to punishing someone based on an accusation with no real standard of due process,” </w:t>
      </w:r>
      <w:r w:rsidRPr="00BD2DCA">
        <w:rPr>
          <w:u w:val="single"/>
        </w:rPr>
        <w:t xml:space="preserve">[Georgia Representative Earl] </w:t>
      </w:r>
      <w:proofErr w:type="spellStart"/>
      <w:r w:rsidRPr="00BD2DCA">
        <w:rPr>
          <w:u w:val="single"/>
        </w:rPr>
        <w:t>Ehrhart</w:t>
      </w:r>
      <w:proofErr w:type="spellEnd"/>
      <w:r w:rsidRPr="00BD2DCA">
        <w:rPr>
          <w:u w:val="single"/>
        </w:rPr>
        <w:t xml:space="preserve"> </w:t>
      </w:r>
      <w:r w:rsidRPr="00FC1032">
        <w:t>said</w:t>
      </w:r>
      <w:r w:rsidRPr="00BD2DCA">
        <w:rPr>
          <w:u w:val="single"/>
        </w:rPr>
        <w:t>.</w:t>
      </w:r>
      <w:r w:rsidRPr="00BD2DCA">
        <w:t xml:space="preserve"> “It’s shocking to me that some think that you should be tried without due process, with some </w:t>
      </w:r>
      <w:proofErr w:type="spellStart"/>
      <w:r w:rsidRPr="00BD2DCA">
        <w:t>nonjudicial</w:t>
      </w:r>
      <w:proofErr w:type="spellEnd"/>
      <w:r w:rsidRPr="00BD2DCA">
        <w:t xml:space="preserve"> proceeding. Imagine if it was your family, your son or daughter, your sibling, who had their entire college education ruined, with no chance of a professional career, and a scarlet letter of serial sexual assaulter on your forehead. That’s serious stuff. You don’t get to do that with untrained college bureaucrats.” </w:t>
      </w:r>
      <w:proofErr w:type="spellStart"/>
      <w:r w:rsidRPr="00BD2DCA">
        <w:t>Ehrhart</w:t>
      </w:r>
      <w:proofErr w:type="spellEnd"/>
      <w:r w:rsidRPr="00BD2DCA">
        <w:t xml:space="preserve"> </w:t>
      </w:r>
      <w:r w:rsidRPr="00BD2DCA">
        <w:rPr>
          <w:u w:val="single"/>
        </w:rPr>
        <w:t>did not provide data to back his claims of the prevalence of false reporting. Research has pegged the rate of false reports -- defined by the Federal Bureau of Investigation as an accusation that has been studied and deemed untrue -- between 2 and 8 percent nationally.</w:t>
      </w:r>
    </w:p>
    <w:p w14:paraId="092CDD01" w14:textId="3339E5DB" w:rsidR="00B32A53" w:rsidRDefault="00B32A53" w:rsidP="00BB518B">
      <w:pPr>
        <w:pStyle w:val="Contention2"/>
        <w:outlineLvl w:val="0"/>
      </w:pPr>
      <w:bookmarkStart w:id="28" w:name="_Toc491059333"/>
      <w:r>
        <w:t xml:space="preserve">False Reports </w:t>
      </w:r>
      <w:r w:rsidR="00FC1032">
        <w:t>Uncommon</w:t>
      </w:r>
      <w:bookmarkEnd w:id="28"/>
    </w:p>
    <w:p w14:paraId="19271CFF" w14:textId="4A1F0293" w:rsidR="00B32A53" w:rsidRDefault="00404E1E" w:rsidP="00CD7017">
      <w:pPr>
        <w:pStyle w:val="Citation3"/>
      </w:pPr>
      <w:bookmarkStart w:id="29" w:name="_Toc487019086"/>
      <w:bookmarkStart w:id="30" w:name="_Toc489820117"/>
      <w:r w:rsidRPr="00CD7017">
        <w:rPr>
          <w:u w:val="single"/>
        </w:rPr>
        <w:t xml:space="preserve">National Sexual Violence Resource Center </w:t>
      </w:r>
      <w:r w:rsidR="00B32A53" w:rsidRPr="00CD7017">
        <w:rPr>
          <w:u w:val="single"/>
        </w:rPr>
        <w:t>2012</w:t>
      </w:r>
      <w:r>
        <w:t xml:space="preserve"> (</w:t>
      </w:r>
      <w:r w:rsidRPr="00404E1E">
        <w:t>The National Sexual Violence Resource Center (NSVRC) identifies, develops and disseminates resources regarding all aspects of sexual violen</w:t>
      </w:r>
      <w:r>
        <w:t>ce prevention and intervention.</w:t>
      </w:r>
      <w:r w:rsidRPr="00404E1E">
        <w:t xml:space="preserve"> Working in collaboration with state and territory sexual assault coalitions, representatives from underserved populations, the Centers for Di</w:t>
      </w:r>
      <w:r w:rsidR="00CD7017">
        <w:t>sease Control and Prevention,</w:t>
      </w:r>
      <w:r w:rsidRPr="00404E1E">
        <w:t xml:space="preserve"> the U.S. Department of Justice's Of</w:t>
      </w:r>
      <w:r>
        <w:t>fice on Violence Against Women,</w:t>
      </w:r>
      <w:r w:rsidRPr="00404E1E">
        <w:t xml:space="preserve"> and a host of community-based and national allied projects, the NSVRC provides national leadership to address and prevent sexual violence.</w:t>
      </w:r>
      <w:r>
        <w:t>) “</w:t>
      </w:r>
      <w:r w:rsidRPr="00404E1E">
        <w:t>False Reporting</w:t>
      </w:r>
      <w:r>
        <w:t>” 7 April 2012</w:t>
      </w:r>
      <w:r w:rsidR="00BB518B">
        <w:t xml:space="preserve"> </w:t>
      </w:r>
      <w:hyperlink r:id="rId18" w:history="1">
        <w:r w:rsidR="00B32A53" w:rsidRPr="0047557B">
          <w:rPr>
            <w:rStyle w:val="Hyperlink"/>
          </w:rPr>
          <w:t>http://www.nsvrc.org/sites/default/files/Publications_NSVRC_Overview_False-Reporting.pdf</w:t>
        </w:r>
        <w:bookmarkEnd w:id="29"/>
        <w:bookmarkEnd w:id="30"/>
      </w:hyperlink>
    </w:p>
    <w:p w14:paraId="0C902DDE" w14:textId="1E626EDE" w:rsidR="00B32A53" w:rsidRDefault="00B32A53" w:rsidP="00CD7017">
      <w:pPr>
        <w:pStyle w:val="Evidence"/>
      </w:pPr>
      <w:r w:rsidRPr="00E55613">
        <w:t>To date, much of the research conducted on the prevalence of false allegations of sexual assaults is unreliable because of inconsistencies with definitions and methods employed to evaluate data (</w:t>
      </w:r>
      <w:proofErr w:type="spellStart"/>
      <w:r w:rsidRPr="00E55613">
        <w:t>Archambault</w:t>
      </w:r>
      <w:proofErr w:type="spellEnd"/>
      <w:r w:rsidRPr="00E55613">
        <w:t xml:space="preserve">, </w:t>
      </w:r>
      <w:proofErr w:type="spellStart"/>
      <w:r w:rsidRPr="00E55613">
        <w:t>n.d.</w:t>
      </w:r>
      <w:proofErr w:type="spellEnd"/>
      <w:r w:rsidRPr="00E55613">
        <w:t xml:space="preserve">). </w:t>
      </w:r>
      <w:r w:rsidRPr="00E55613">
        <w:rPr>
          <w:u w:val="single"/>
        </w:rPr>
        <w:t>A review of research finds that the prevalence of false reporting is between 2 percent and 10 percent. The following studies support these findings:</w:t>
      </w:r>
      <w:r w:rsidR="00BB518B">
        <w:rPr>
          <w:u w:val="single"/>
        </w:rPr>
        <w:t xml:space="preserve"> </w:t>
      </w:r>
      <w:r w:rsidRPr="00E55613">
        <w:rPr>
          <w:u w:val="single"/>
        </w:rPr>
        <w:t>A multi-site study of eight U.S. communities including 2,059 cases of sexual assault found a 7.1 percent rate of false reports</w:t>
      </w:r>
      <w:r w:rsidRPr="00E55613">
        <w:t xml:space="preserve"> (</w:t>
      </w:r>
      <w:proofErr w:type="spellStart"/>
      <w:r w:rsidRPr="00E55613">
        <w:t>Lonsway</w:t>
      </w:r>
      <w:proofErr w:type="spellEnd"/>
      <w:r w:rsidRPr="00E55613">
        <w:t xml:space="preserve">, </w:t>
      </w:r>
      <w:proofErr w:type="spellStart"/>
      <w:r w:rsidRPr="00E55613">
        <w:t>Archambault</w:t>
      </w:r>
      <w:proofErr w:type="spellEnd"/>
      <w:r w:rsidRPr="00E55613">
        <w:t xml:space="preserve">, &amp; </w:t>
      </w:r>
      <w:proofErr w:type="spellStart"/>
      <w:r w:rsidRPr="00E55613">
        <w:t>Lisak</w:t>
      </w:r>
      <w:proofErr w:type="spellEnd"/>
      <w:r w:rsidRPr="00E55613">
        <w:t>, 2009).</w:t>
      </w:r>
      <w:r w:rsidR="00BB518B">
        <w:t xml:space="preserve"> </w:t>
      </w:r>
      <w:r w:rsidRPr="00E55613">
        <w:rPr>
          <w:u w:val="single"/>
        </w:rPr>
        <w:t>A study of 136 sexual assault cases in Boston from 1998-2007 found a 5.9 percent rate of false reports</w:t>
      </w:r>
      <w:r w:rsidRPr="00E55613">
        <w:t xml:space="preserve"> (</w:t>
      </w:r>
      <w:proofErr w:type="spellStart"/>
      <w:r w:rsidRPr="00E55613">
        <w:t>Lisak</w:t>
      </w:r>
      <w:proofErr w:type="spellEnd"/>
      <w:r w:rsidRPr="00E55613">
        <w:t xml:space="preserve"> et al., 2010).</w:t>
      </w:r>
      <w:r w:rsidR="00BB518B">
        <w:t xml:space="preserve"> </w:t>
      </w:r>
      <w:r w:rsidRPr="00E55613">
        <w:rPr>
          <w:u w:val="single"/>
        </w:rPr>
        <w:t>Using qualitative and quantitative analysis, researchers studied 812 reports of sexual assault from 2000-2003 and found a 2.1 percent rate of false reports</w:t>
      </w:r>
      <w:r w:rsidRPr="00E55613">
        <w:t xml:space="preserve"> (</w:t>
      </w:r>
      <w:proofErr w:type="spellStart"/>
      <w:r w:rsidRPr="00E55613">
        <w:t>Heenan</w:t>
      </w:r>
      <w:proofErr w:type="spellEnd"/>
      <w:r w:rsidRPr="00E55613">
        <w:t xml:space="preserve"> &amp; Murray 2006).</w:t>
      </w:r>
    </w:p>
    <w:p w14:paraId="1A482D80" w14:textId="025F7BB5" w:rsidR="00FC1032" w:rsidRDefault="00FC1032" w:rsidP="00BB518B">
      <w:pPr>
        <w:pStyle w:val="Contention2"/>
        <w:outlineLvl w:val="0"/>
      </w:pPr>
      <w:bookmarkStart w:id="31" w:name="_Toc491059334"/>
      <w:r>
        <w:t>No Due Process Violation: Universities can discipline and expel students without violating the constitution</w:t>
      </w:r>
      <w:bookmarkEnd w:id="31"/>
    </w:p>
    <w:p w14:paraId="5E065546" w14:textId="77777777" w:rsidR="00FC1032" w:rsidRDefault="00FC1032" w:rsidP="00FC1032">
      <w:pPr>
        <w:pStyle w:val="Citation3"/>
      </w:pPr>
      <w:bookmarkStart w:id="32" w:name="_Toc487019080"/>
      <w:bookmarkStart w:id="33" w:name="_Toc489820118"/>
      <w:bookmarkStart w:id="34" w:name="_Hlk487016763"/>
      <w:r w:rsidRPr="0097771B">
        <w:rPr>
          <w:u w:val="single"/>
        </w:rPr>
        <w:t>National Association of Student Personnel Administrators 2015</w:t>
      </w:r>
      <w:r>
        <w:t xml:space="preserve"> (</w:t>
      </w:r>
      <w:r w:rsidRPr="0097771B">
        <w:t xml:space="preserve">NASPA is the leading association for the advancement, health, and sustainability of the student affairs profession. </w:t>
      </w:r>
      <w:r>
        <w:t>They</w:t>
      </w:r>
      <w:r w:rsidRPr="0097771B">
        <w:t xml:space="preserve"> serve a full range of professionals who provide programs, experiences, and services that cultivate student learning and success in concert with the mission of our colleges and universities.</w:t>
      </w:r>
      <w:r>
        <w:t>) “</w:t>
      </w:r>
      <w:r w:rsidRPr="008E6446">
        <w:t>AN OPEN LETTER TO ELECTED LEADERS OF THE 50 UNITED STATES</w:t>
      </w:r>
      <w:r>
        <w:t xml:space="preserve">” 19 February 2015 </w:t>
      </w:r>
      <w:hyperlink r:id="rId19" w:history="1">
        <w:r w:rsidRPr="00CA2605">
          <w:rPr>
            <w:rStyle w:val="Hyperlink"/>
            <w:szCs w:val="20"/>
          </w:rPr>
          <w:t>https://www.naspa.org/images/uploads/main/Joint_omnibus_bill_statement_letterhead.pdf</w:t>
        </w:r>
        <w:bookmarkEnd w:id="32"/>
        <w:bookmarkEnd w:id="33"/>
      </w:hyperlink>
    </w:p>
    <w:bookmarkEnd w:id="34"/>
    <w:p w14:paraId="34024D1A" w14:textId="77777777" w:rsidR="00FC1032" w:rsidRDefault="00FC1032" w:rsidP="00FC1032">
      <w:pPr>
        <w:pStyle w:val="Evidence"/>
      </w:pPr>
      <w:r w:rsidRPr="00BD2DCA">
        <w:t xml:space="preserve">Finally, </w:t>
      </w:r>
      <w:r w:rsidRPr="0097771B">
        <w:rPr>
          <w:u w:val="single"/>
        </w:rPr>
        <w:t>this approach ignores the balance set by the U.S. Supreme Court regarding the scope of accused students’ due process rights under the U.S. Constitution, as well as practices followed by non-education industries with regard to member and/or employee misconduct. Dozens of cases on accused students’ administrative due process rights confirm schools’ rights to discipline, even expel, students for a wide range of misconduct</w:t>
      </w:r>
      <w:r w:rsidRPr="00BD2DCA">
        <w:t>, including smoking and drinking beer on one end and participating in a failed conspiracy to shoot several students and school officials on the other. I</w:t>
      </w:r>
      <w:r w:rsidRPr="0097771B">
        <w:rPr>
          <w:u w:val="single"/>
        </w:rPr>
        <w:t>n addition, non-education laws allow entities such as employers to regularly investigate and resolve cases of employee misconduct, without any employee right to invite judicial review of every employment decision that an employee does not like, even if criminal charges might be or have been filed.</w:t>
      </w:r>
    </w:p>
    <w:p w14:paraId="57549CC9" w14:textId="40FC8A42" w:rsidR="00FC1032" w:rsidRDefault="00FC1032" w:rsidP="00BB518B">
      <w:pPr>
        <w:pStyle w:val="Contention2"/>
        <w:outlineLvl w:val="0"/>
      </w:pPr>
      <w:bookmarkStart w:id="35" w:name="_Toc491059335"/>
      <w:r>
        <w:lastRenderedPageBreak/>
        <w:t>Status Quo “preponderance of evidence” standard protects the rights of the complainant and the accused</w:t>
      </w:r>
      <w:bookmarkEnd w:id="35"/>
    </w:p>
    <w:p w14:paraId="640FA9A7" w14:textId="77777777" w:rsidR="00FC1032" w:rsidRDefault="00FC1032" w:rsidP="00FC1032">
      <w:pPr>
        <w:pStyle w:val="Citation3"/>
      </w:pPr>
      <w:bookmarkStart w:id="36" w:name="_Toc487019081"/>
      <w:bookmarkStart w:id="37" w:name="_Toc489820119"/>
      <w:r w:rsidRPr="0097771B">
        <w:rPr>
          <w:u w:val="single"/>
        </w:rPr>
        <w:t>Casey Quinlan 2016</w:t>
      </w:r>
      <w:r>
        <w:t xml:space="preserve"> (Policy reporter at Think Progress) “</w:t>
      </w:r>
      <w:r w:rsidRPr="0097771B">
        <w:t>The Department Of Education’s Work On Sexual Assault Is Under Attack</w:t>
      </w:r>
      <w:r>
        <w:t xml:space="preserve">” 29 August 2016 [Ellipsis in the </w:t>
      </w:r>
      <w:proofErr w:type="spellStart"/>
      <w:r>
        <w:t>orginal</w:t>
      </w:r>
      <w:proofErr w:type="spellEnd"/>
      <w:r>
        <w:t xml:space="preserve">] </w:t>
      </w:r>
      <w:hyperlink r:id="rId20" w:history="1">
        <w:r w:rsidRPr="0047557B">
          <w:rPr>
            <w:rStyle w:val="Hyperlink"/>
          </w:rPr>
          <w:t>https://thinkprogress.org/is-the-department-of-educations-work-on-campus-sexual-assault-in-danger-229396130745</w:t>
        </w:r>
        <w:bookmarkEnd w:id="36"/>
        <w:bookmarkEnd w:id="37"/>
      </w:hyperlink>
    </w:p>
    <w:p w14:paraId="47EC5551" w14:textId="77777777" w:rsidR="00FC1032" w:rsidRPr="00E55613" w:rsidRDefault="00FC1032" w:rsidP="00FC1032">
      <w:pPr>
        <w:pStyle w:val="Evidence"/>
      </w:pPr>
      <w:r w:rsidRPr="0097771B">
        <w:rPr>
          <w:u w:val="single"/>
        </w:rPr>
        <w:t>There is no reason why the preponderance of evidence standard shouldn’t fully protect both the complainant and the accused, said Alyssa Peterson,</w:t>
      </w:r>
      <w:r w:rsidRPr="00E55613">
        <w:t xml:space="preserve"> policy and advocacy coordinator for Know Your Title IX, a group that does education and advocacy work on issues of campus sexual assault. </w:t>
      </w:r>
      <w:r w:rsidRPr="0097771B">
        <w:rPr>
          <w:u w:val="single"/>
        </w:rPr>
        <w:t>“The Dear Colleague letter offers many protections that students are constitutionally entitled to. They have to have notice of a hearing, they have to present evidence, they’re allowed to question witnesses through a third party.</w:t>
      </w:r>
      <w:r w:rsidRPr="00E55613">
        <w:t xml:space="preserve"> We’re not opposed to those protections being expanded … </w:t>
      </w:r>
      <w:r w:rsidRPr="0097771B">
        <w:rPr>
          <w:u w:val="single"/>
        </w:rPr>
        <w:t xml:space="preserve">To focus on accused </w:t>
      </w:r>
      <w:proofErr w:type="gramStart"/>
      <w:r w:rsidRPr="0097771B">
        <w:rPr>
          <w:u w:val="single"/>
        </w:rPr>
        <w:t>students</w:t>
      </w:r>
      <w:proofErr w:type="gramEnd"/>
      <w:r w:rsidRPr="0097771B">
        <w:rPr>
          <w:u w:val="single"/>
        </w:rPr>
        <w:t xml:space="preserve"> rights without acknowledging how survivors feel in a system that is stacked against them is in many ways is inappropriate,”</w:t>
      </w:r>
      <w:r w:rsidRPr="00E55613">
        <w:t xml:space="preserve"> Peterson said.</w:t>
      </w:r>
    </w:p>
    <w:p w14:paraId="0001DEB1" w14:textId="5ABD4200" w:rsidR="00FC1032" w:rsidRPr="00BD2DCA" w:rsidRDefault="00FC1032" w:rsidP="00BB518B">
      <w:pPr>
        <w:pStyle w:val="Contention2"/>
        <w:outlineLvl w:val="0"/>
      </w:pPr>
      <w:r>
        <w:t xml:space="preserve"> </w:t>
      </w:r>
      <w:bookmarkStart w:id="38" w:name="_Toc491059336"/>
      <w:r>
        <w:t>“Double Jeopardy” isn’t a problem in Title IX investigations</w:t>
      </w:r>
      <w:bookmarkEnd w:id="38"/>
    </w:p>
    <w:p w14:paraId="62C8EBC3" w14:textId="77777777" w:rsidR="00FC1032" w:rsidRDefault="00FC1032" w:rsidP="00FC1032">
      <w:pPr>
        <w:pStyle w:val="Citation3"/>
      </w:pPr>
      <w:bookmarkStart w:id="39" w:name="_Toc487019083"/>
      <w:bookmarkStart w:id="40" w:name="_Toc489820120"/>
      <w:bookmarkStart w:id="41" w:name="_Hlk487016565"/>
      <w:r w:rsidRPr="0097771B">
        <w:rPr>
          <w:u w:val="single"/>
        </w:rPr>
        <w:t xml:space="preserve">Robert O’Hara quoting Brett </w:t>
      </w:r>
      <w:proofErr w:type="spellStart"/>
      <w:r w:rsidRPr="0097771B">
        <w:rPr>
          <w:u w:val="single"/>
        </w:rPr>
        <w:t>Sokolow</w:t>
      </w:r>
      <w:proofErr w:type="spellEnd"/>
      <w:r w:rsidRPr="0097771B">
        <w:rPr>
          <w:u w:val="single"/>
        </w:rPr>
        <w:t xml:space="preserve"> 2014 </w:t>
      </w:r>
      <w:r>
        <w:t>(</w:t>
      </w:r>
      <w:r w:rsidRPr="0097771B">
        <w:t xml:space="preserve">Bob O'Hara is the U.S. News Director for A Voice for Men. Brett </w:t>
      </w:r>
      <w:proofErr w:type="spellStart"/>
      <w:r w:rsidRPr="0097771B">
        <w:t>Sokolow</w:t>
      </w:r>
      <w:proofErr w:type="spellEnd"/>
      <w:r w:rsidRPr="0097771B">
        <w:t xml:space="preserve"> is the founder, President and CEO of The NCHERM Group, LLC, a national multidisciplinary risk management consulting and law firm with more than 3,000 clients. He is recognized for his national leadership on systems-level solutions for safer schools and campuses. He serves frequently as an expert witness in all manner of litigation affecting colleges and universities.</w:t>
      </w:r>
      <w:r>
        <w:t>) “</w:t>
      </w:r>
      <w:r w:rsidRPr="0097771B">
        <w:t xml:space="preserve">Title IX legal Expert Brett </w:t>
      </w:r>
      <w:proofErr w:type="spellStart"/>
      <w:r w:rsidRPr="0097771B">
        <w:t>Sokolow</w:t>
      </w:r>
      <w:proofErr w:type="spellEnd"/>
      <w:r w:rsidRPr="0097771B">
        <w:t xml:space="preserve"> on sexual misconduct cases and DOJ/DOE directives</w:t>
      </w:r>
      <w:r>
        <w:t xml:space="preserve">” 11 May 2014 </w:t>
      </w:r>
      <w:hyperlink r:id="rId21" w:history="1">
        <w:r w:rsidRPr="00CA2605">
          <w:rPr>
            <w:rStyle w:val="Hyperlink"/>
            <w:szCs w:val="20"/>
          </w:rPr>
          <w:t>https://www.avoiceformen.com/education/title-ix-legal-expert-brett-sokolow-on-sexual-misconduct-cases-and-dojdoe-directives/</w:t>
        </w:r>
        <w:bookmarkEnd w:id="39"/>
        <w:bookmarkEnd w:id="40"/>
      </w:hyperlink>
    </w:p>
    <w:bookmarkEnd w:id="41"/>
    <w:p w14:paraId="51099246" w14:textId="77777777" w:rsidR="00FC1032" w:rsidRPr="0097771B" w:rsidRDefault="00FC1032" w:rsidP="00FC1032">
      <w:pPr>
        <w:pStyle w:val="Evidence"/>
        <w:rPr>
          <w:u w:val="single"/>
        </w:rPr>
      </w:pPr>
      <w:r w:rsidRPr="00BD2DCA">
        <w:t xml:space="preserve">It is an important tradition to protect the rights of the accused. </w:t>
      </w:r>
      <w:r w:rsidRPr="0097771B">
        <w:rPr>
          <w:u w:val="single"/>
        </w:rPr>
        <w:t>All Title IX is doing is creating a level playing field to also protect the rights of the accuser. Double jeopardy is the Constitutional right not to be tried twice for the same crime. Since colleges don’t address crimes, this is inapplicable. The best analogy is to the OJ Simpson trials. He was acquitted criminally, but held liable civilly, for the same acts. This is not double jeopardy, and the courts see the campus process as a civil process, that may parallel criminal prosecution without causing double jeopardy.</w:t>
      </w:r>
    </w:p>
    <w:p w14:paraId="3C960139" w14:textId="3D8D1525" w:rsidR="00B32A53" w:rsidRDefault="00B32A53" w:rsidP="00BB518B">
      <w:pPr>
        <w:pStyle w:val="Contention1"/>
        <w:outlineLvl w:val="0"/>
      </w:pPr>
      <w:bookmarkStart w:id="42" w:name="_Toc491059337"/>
      <w:r>
        <w:t>SOLVENCY</w:t>
      </w:r>
      <w:bookmarkEnd w:id="42"/>
    </w:p>
    <w:p w14:paraId="00FF85B4" w14:textId="7D9E355E" w:rsidR="00B32A53" w:rsidRPr="00BD2DCA" w:rsidRDefault="00B32A53" w:rsidP="00BB518B">
      <w:pPr>
        <w:pStyle w:val="Contention2"/>
        <w:outlineLvl w:val="0"/>
      </w:pPr>
      <w:bookmarkStart w:id="43" w:name="_Toc491059338"/>
      <w:r w:rsidRPr="00BD2DCA">
        <w:t>Colleges Can Keep “Repealed Mandates”</w:t>
      </w:r>
      <w:r w:rsidR="002376A7">
        <w:t xml:space="preserve"> – even after the plan is adopted</w:t>
      </w:r>
      <w:bookmarkEnd w:id="43"/>
    </w:p>
    <w:p w14:paraId="56FBEC57" w14:textId="03DC727D" w:rsidR="00FC1032" w:rsidRPr="008E6446" w:rsidRDefault="00FC1032" w:rsidP="00FC1032">
      <w:pPr>
        <w:pStyle w:val="Citation3"/>
        <w:rPr>
          <w:szCs w:val="20"/>
        </w:rPr>
      </w:pPr>
      <w:bookmarkStart w:id="44" w:name="_Toc489820121"/>
      <w:r w:rsidRPr="008E6446">
        <w:rPr>
          <w:u w:val="single"/>
        </w:rPr>
        <w:t xml:space="preserve">Karen </w:t>
      </w:r>
      <w:proofErr w:type="spellStart"/>
      <w:r w:rsidRPr="008E6446">
        <w:rPr>
          <w:u w:val="single"/>
        </w:rPr>
        <w:t>Bitar</w:t>
      </w:r>
      <w:proofErr w:type="spellEnd"/>
      <w:r w:rsidRPr="008E6446">
        <w:rPr>
          <w:u w:val="single"/>
        </w:rPr>
        <w:t xml:space="preserve">, Andrew Boutros, Mary Kay </w:t>
      </w:r>
      <w:proofErr w:type="spellStart"/>
      <w:r w:rsidRPr="008E6446">
        <w:rPr>
          <w:u w:val="single"/>
        </w:rPr>
        <w:t>Klimesh</w:t>
      </w:r>
      <w:proofErr w:type="spellEnd"/>
      <w:r w:rsidRPr="008E6446">
        <w:rPr>
          <w:u w:val="single"/>
        </w:rPr>
        <w:t xml:space="preserve"> and Bridget </w:t>
      </w:r>
      <w:proofErr w:type="spellStart"/>
      <w:r w:rsidRPr="008E6446">
        <w:rPr>
          <w:u w:val="single"/>
        </w:rPr>
        <w:t>Maricich</w:t>
      </w:r>
      <w:proofErr w:type="spellEnd"/>
      <w:r w:rsidRPr="008E6446">
        <w:rPr>
          <w:u w:val="single"/>
        </w:rPr>
        <w:t xml:space="preserve"> 2016</w:t>
      </w:r>
      <w:r w:rsidRPr="008E6446">
        <w:t xml:space="preserve"> (</w:t>
      </w:r>
      <w:proofErr w:type="spellStart"/>
      <w:r w:rsidRPr="008E6446">
        <w:t>Bitar</w:t>
      </w:r>
      <w:proofErr w:type="spellEnd"/>
      <w:r w:rsidRPr="008E6446">
        <w:t xml:space="preserve"> </w:t>
      </w:r>
      <w:r>
        <w:t>– attorney,</w:t>
      </w:r>
      <w:r w:rsidRPr="008E6446">
        <w:t xml:space="preserve"> partner in the Litigation Department of </w:t>
      </w:r>
      <w:proofErr w:type="spellStart"/>
      <w:r w:rsidRPr="008E6446">
        <w:t>Seyfarth</w:t>
      </w:r>
      <w:proofErr w:type="spellEnd"/>
      <w:r w:rsidRPr="008E6446">
        <w:t xml:space="preserve"> Shaw LLP, and is national Co-Chair of the firm’s White Collar, Internal Investigations and False Claims Team. Boutros is the National Co-Chair of </w:t>
      </w:r>
      <w:proofErr w:type="spellStart"/>
      <w:r w:rsidRPr="008E6446">
        <w:t>Seyfarth</w:t>
      </w:r>
      <w:proofErr w:type="spellEnd"/>
      <w:r w:rsidRPr="008E6446">
        <w:t xml:space="preserve"> Shaw LLP’s White Collar, Internal Investigations, and False Claims Team</w:t>
      </w:r>
      <w:r>
        <w:t xml:space="preserve"> and</w:t>
      </w:r>
      <w:r w:rsidRPr="008E6446">
        <w:t xml:space="preserve"> Lecturer in Law at the </w:t>
      </w:r>
      <w:proofErr w:type="spellStart"/>
      <w:r w:rsidRPr="008E6446">
        <w:t>Univ</w:t>
      </w:r>
      <w:proofErr w:type="spellEnd"/>
      <w:r w:rsidRPr="008E6446">
        <w:t xml:space="preserve"> of Chicago Law School. </w:t>
      </w:r>
      <w:proofErr w:type="spellStart"/>
      <w:r w:rsidRPr="008E6446">
        <w:t>Klimesh</w:t>
      </w:r>
      <w:proofErr w:type="spellEnd"/>
      <w:r w:rsidRPr="008E6446">
        <w:t xml:space="preserve"> is a partner in </w:t>
      </w:r>
      <w:proofErr w:type="spellStart"/>
      <w:r w:rsidRPr="008E6446">
        <w:t>Seyfarth</w:t>
      </w:r>
      <w:proofErr w:type="spellEnd"/>
      <w:r w:rsidRPr="008E6446">
        <w:t xml:space="preserve"> Shaw’s Chicago office.</w:t>
      </w:r>
      <w:r w:rsidR="00BB518B">
        <w:t xml:space="preserve"> </w:t>
      </w:r>
      <w:r w:rsidRPr="008E6446">
        <w:t>She engages in a broad-based practice concentrating in education law at the pre-school through higher education levels in both the public and private sectors.</w:t>
      </w:r>
      <w:r w:rsidR="00BB518B">
        <w:t xml:space="preserve"> </w:t>
      </w:r>
      <w:r w:rsidRPr="008E6446">
        <w:t xml:space="preserve">Ms. </w:t>
      </w:r>
      <w:proofErr w:type="spellStart"/>
      <w:r w:rsidRPr="008E6446">
        <w:t>Klimesh</w:t>
      </w:r>
      <w:proofErr w:type="spellEnd"/>
      <w:r w:rsidRPr="008E6446">
        <w:t xml:space="preserve"> provides in-depth assistance and counseling on matters such as board governance; regulatory compliance, including Title IX and FERPA compliance. </w:t>
      </w:r>
      <w:proofErr w:type="spellStart"/>
      <w:r w:rsidRPr="008E6446">
        <w:t>Maricich</w:t>
      </w:r>
      <w:proofErr w:type="spellEnd"/>
      <w:r w:rsidRPr="008E6446">
        <w:t xml:space="preserve"> </w:t>
      </w:r>
      <w:r>
        <w:t>- attorney</w:t>
      </w:r>
      <w:r w:rsidRPr="008E6446">
        <w:t xml:space="preserve"> in the Labor and Employment department of </w:t>
      </w:r>
      <w:proofErr w:type="spellStart"/>
      <w:r w:rsidRPr="008E6446">
        <w:t>Sey</w:t>
      </w:r>
      <w:r>
        <w:t>farth</w:t>
      </w:r>
      <w:proofErr w:type="spellEnd"/>
      <w:r>
        <w:t xml:space="preserve"> Shaw LLP's Boston office; former </w:t>
      </w:r>
      <w:r w:rsidRPr="008E6446">
        <w:t>E.O. Officer for Policy a</w:t>
      </w:r>
      <w:r>
        <w:t xml:space="preserve">nd Legal Compliance for the </w:t>
      </w:r>
      <w:proofErr w:type="spellStart"/>
      <w:r>
        <w:t>Uni</w:t>
      </w:r>
      <w:proofErr w:type="spellEnd"/>
      <w:r w:rsidRPr="008E6446">
        <w:t xml:space="preserve"> of Virginia.) “Title IX Enforcement and Interpretation: The Winds of Change are Blowing” 29 December 2016 </w:t>
      </w:r>
      <w:hyperlink r:id="rId22" w:history="1">
        <w:r w:rsidRPr="008E6446">
          <w:rPr>
            <w:rStyle w:val="Hyperlink"/>
            <w:i w:val="0"/>
            <w:szCs w:val="20"/>
          </w:rPr>
          <w:t>http://www.jdsupra.com/legalnews/title-ix-enforcement-and-interpretation-43698/</w:t>
        </w:r>
        <w:bookmarkEnd w:id="44"/>
      </w:hyperlink>
    </w:p>
    <w:p w14:paraId="0551BAEE" w14:textId="68F48EDA" w:rsidR="00B32A53" w:rsidRPr="00BD2DCA" w:rsidRDefault="00B32A53" w:rsidP="00CD7017">
      <w:pPr>
        <w:pStyle w:val="Evidence"/>
        <w:rPr>
          <w:u w:val="single"/>
        </w:rPr>
      </w:pPr>
      <w:r w:rsidRPr="00BD2DCA">
        <w:t>When and to what extent President-elect Trump decides to address (or re-address) Title IX initiatives remains to be determined.</w:t>
      </w:r>
      <w:r w:rsidR="00BB518B">
        <w:t xml:space="preserve"> </w:t>
      </w:r>
      <w:r w:rsidRPr="00BD2DCA">
        <w:t xml:space="preserve">But </w:t>
      </w:r>
      <w:r w:rsidRPr="00BD2DCA">
        <w:rPr>
          <w:u w:val="single"/>
        </w:rPr>
        <w:t>independent of federal government guidance or regulations and cognizant of state law implications in certain jurisdictions, colleges and universities may elect to maintain the standards and practices established by President Obama’s OCR on a moving forward basis, even if they are presented with the option (or authority) to walk back or otherwise modify those directives.</w:t>
      </w:r>
      <w:r w:rsidR="00BB518B">
        <w:t xml:space="preserve"> </w:t>
      </w:r>
      <w:r w:rsidRPr="00BD2DCA">
        <w:t xml:space="preserve">And, as a practical matter, colleges and universities have made substantial investments in programming, policies, personnel, and infrastructure to adhere to the OCR’s current dictates, suggesting that </w:t>
      </w:r>
      <w:r w:rsidRPr="00BD2DCA">
        <w:rPr>
          <w:u w:val="single"/>
        </w:rPr>
        <w:t>higher education institutions may think long and hard before changing direction or starting over.</w:t>
      </w:r>
      <w:r w:rsidR="00BB518B">
        <w:rPr>
          <w:u w:val="single"/>
        </w:rPr>
        <w:t xml:space="preserve">  </w:t>
      </w:r>
    </w:p>
    <w:p w14:paraId="4D1ADA3A" w14:textId="71981F4F" w:rsidR="00BD2DCA" w:rsidRPr="00BD2DCA" w:rsidRDefault="00BD2DCA" w:rsidP="00BB518B">
      <w:pPr>
        <w:pStyle w:val="Contention2"/>
        <w:outlineLvl w:val="0"/>
      </w:pPr>
      <w:bookmarkStart w:id="45" w:name="_Toc491059339"/>
      <w:r w:rsidRPr="00BD2DCA">
        <w:lastRenderedPageBreak/>
        <w:t>Preponderance of Evidence Standard Still Going to Be Used</w:t>
      </w:r>
      <w:r w:rsidR="002376A7">
        <w:t xml:space="preserve"> – even if plan is adopted</w:t>
      </w:r>
      <w:bookmarkEnd w:id="45"/>
    </w:p>
    <w:p w14:paraId="00DB39D0" w14:textId="77777777" w:rsidR="00CD7017" w:rsidRDefault="00CD7017" w:rsidP="00CD7017">
      <w:pPr>
        <w:pStyle w:val="Citation3"/>
        <w:rPr>
          <w:szCs w:val="20"/>
          <w:u w:color="7F7F7F"/>
        </w:rPr>
      </w:pPr>
      <w:bookmarkStart w:id="46" w:name="_Toc487019088"/>
      <w:bookmarkStart w:id="47" w:name="_Toc489820122"/>
      <w:r w:rsidRPr="009F43F3">
        <w:rPr>
          <w:u w:val="single"/>
        </w:rPr>
        <w:t>Jake New 2017</w:t>
      </w:r>
      <w:r w:rsidRPr="009F43F3">
        <w:t xml:space="preserve"> (Jake New is a reporter who covers student life and athletics for Inside Higher Ed. He joined the publication in June 2014 after writing for the Chronicle of Higher Education and covering education technology for </w:t>
      </w:r>
      <w:proofErr w:type="spellStart"/>
      <w:r w:rsidRPr="009F43F3">
        <w:t>eCampus</w:t>
      </w:r>
      <w:proofErr w:type="spellEnd"/>
      <w:r w:rsidRPr="009F43F3">
        <w:t xml:space="preserve"> News.) “'Do Not Step Away'” 26 January 2017 </w:t>
      </w:r>
      <w:hyperlink r:id="rId23" w:history="1">
        <w:r w:rsidRPr="00FE0735">
          <w:rPr>
            <w:rStyle w:val="Hyperlink"/>
            <w:szCs w:val="20"/>
          </w:rPr>
          <w:t>https://www.insidehighered.com/news/2017/01/26/college-leaders-discuss-future-title-ix-sexual-assault-prevention-efforts</w:t>
        </w:r>
        <w:bookmarkEnd w:id="46"/>
        <w:bookmarkEnd w:id="47"/>
      </w:hyperlink>
    </w:p>
    <w:p w14:paraId="291E35F4" w14:textId="77777777" w:rsidR="00BD2DCA" w:rsidRPr="00BD2DCA" w:rsidRDefault="00BD2DCA" w:rsidP="00CD7017">
      <w:pPr>
        <w:pStyle w:val="Evidence"/>
      </w:pPr>
      <w:r w:rsidRPr="00BD2DCA">
        <w:t xml:space="preserve">College presidents at Wednesday’s briefing were in agreement that they would continue to use the preponderance of evidence standard, even if the 2011 guidance were to be reversed. The majority of colleges were already using the standard prior to the Dear Colleague letter. Alisa White, president of Austin </w:t>
      </w:r>
      <w:proofErr w:type="spellStart"/>
      <w:r w:rsidRPr="00BD2DCA">
        <w:t>Peay</w:t>
      </w:r>
      <w:proofErr w:type="spellEnd"/>
      <w:r w:rsidRPr="00BD2DCA">
        <w:t xml:space="preserve"> State University, in Tennessee, said the lower standard is appropriate because a campus disciplinary decision does not involve “a loss of liberty.”.</w:t>
      </w:r>
    </w:p>
    <w:p w14:paraId="721275C4" w14:textId="77777777" w:rsidR="00B32A53" w:rsidRDefault="00B32A53" w:rsidP="00BB518B">
      <w:pPr>
        <w:pStyle w:val="Contention2"/>
        <w:outlineLvl w:val="0"/>
      </w:pPr>
      <w:bookmarkStart w:id="48" w:name="_Toc491059340"/>
      <w:r>
        <w:t>80% of Colleges Already Had Preponderance Standard</w:t>
      </w:r>
      <w:bookmarkEnd w:id="48"/>
    </w:p>
    <w:p w14:paraId="62A9B913" w14:textId="34F5C3E7" w:rsidR="00CD7017" w:rsidRDefault="00CD7017" w:rsidP="00CD7017">
      <w:pPr>
        <w:pStyle w:val="Citation3"/>
      </w:pPr>
      <w:bookmarkStart w:id="49" w:name="_Toc487019089"/>
      <w:bookmarkStart w:id="50" w:name="_Toc489820123"/>
      <w:r w:rsidRPr="0097771B">
        <w:rPr>
          <w:u w:val="single"/>
        </w:rPr>
        <w:t xml:space="preserve">Robert O’Hara quoting Brett </w:t>
      </w:r>
      <w:proofErr w:type="spellStart"/>
      <w:r w:rsidRPr="0097771B">
        <w:rPr>
          <w:u w:val="single"/>
        </w:rPr>
        <w:t>Sokolow</w:t>
      </w:r>
      <w:proofErr w:type="spellEnd"/>
      <w:r w:rsidRPr="0097771B">
        <w:rPr>
          <w:u w:val="single"/>
        </w:rPr>
        <w:t xml:space="preserve"> 2014 </w:t>
      </w:r>
      <w:r>
        <w:t>(</w:t>
      </w:r>
      <w:r w:rsidRPr="0097771B">
        <w:t xml:space="preserve">O'Hara is the U.S. News Director for A Voice for Men. Brett </w:t>
      </w:r>
      <w:proofErr w:type="spellStart"/>
      <w:r w:rsidRPr="0097771B">
        <w:t>Sokolow</w:t>
      </w:r>
      <w:proofErr w:type="spellEnd"/>
      <w:r w:rsidRPr="0097771B">
        <w:t xml:space="preserve"> is the founder, President and CEO of The NCHERM Group, LLC, a national multidisciplinary risk management consulting and law firm with more than 3,000 clients</w:t>
      </w:r>
      <w:r w:rsidR="00A009CD">
        <w:t>;</w:t>
      </w:r>
      <w:r w:rsidRPr="0097771B">
        <w:t xml:space="preserve"> serves frequently as an expert witness in litigation affecting colleges and universities.</w:t>
      </w:r>
      <w:r>
        <w:t>) “</w:t>
      </w:r>
      <w:r w:rsidRPr="0097771B">
        <w:t xml:space="preserve">Title IX legal Expert Brett </w:t>
      </w:r>
      <w:proofErr w:type="spellStart"/>
      <w:r w:rsidRPr="0097771B">
        <w:t>Sokolow</w:t>
      </w:r>
      <w:proofErr w:type="spellEnd"/>
      <w:r w:rsidRPr="0097771B">
        <w:t xml:space="preserve"> on sexual misconduct cases and DOJ/DOE directives</w:t>
      </w:r>
      <w:r>
        <w:t xml:space="preserve">” 11 May 2014 </w:t>
      </w:r>
      <w:hyperlink r:id="rId24" w:history="1">
        <w:r w:rsidRPr="00CA2605">
          <w:rPr>
            <w:rStyle w:val="Hyperlink"/>
            <w:szCs w:val="20"/>
          </w:rPr>
          <w:t>https://www.avoiceformen.com/education/title-ix-legal-expert-brett-sokolow-on-sexual-misconduct-cases-and-dojdoe-directives/</w:t>
        </w:r>
        <w:bookmarkEnd w:id="49"/>
        <w:bookmarkEnd w:id="50"/>
      </w:hyperlink>
    </w:p>
    <w:p w14:paraId="3B243973" w14:textId="77777777" w:rsidR="00B32A53" w:rsidRDefault="00B32A53" w:rsidP="00CD7017">
      <w:pPr>
        <w:pStyle w:val="Evidence"/>
      </w:pPr>
      <w:r w:rsidRPr="00BD2DCA">
        <w:t>The Department of Education did not lower the standard in sexual misconduct cases. More than 80% of campuses were using the correct preponderance standard in 2011 when the DCL was published. Only a handful of campuses were using higher standards at that time. I think a debate on the standard is less productive than accepting it, and working hard to ensure that campuses apply it correctly. If the evidence is over 50%, the accused has violated policy. If the evidence is 50% or under, the accused is not in violation. We spend our time working on helping college decision-makers to understand how to accurately weight that evidence and analyze it to get to an appropriate outcome in every case.</w:t>
      </w:r>
    </w:p>
    <w:p w14:paraId="5D00ADC0" w14:textId="7735F018" w:rsidR="00B32A53" w:rsidRDefault="00B32A53" w:rsidP="00BB518B">
      <w:pPr>
        <w:pStyle w:val="Contention1"/>
        <w:outlineLvl w:val="0"/>
      </w:pPr>
      <w:bookmarkStart w:id="51" w:name="_Toc491059341"/>
      <w:r>
        <w:t>DISADVANTAGES</w:t>
      </w:r>
      <w:bookmarkEnd w:id="51"/>
    </w:p>
    <w:p w14:paraId="194A7DED" w14:textId="2792E760" w:rsidR="00C535ED" w:rsidRDefault="00C535ED" w:rsidP="00596E84">
      <w:pPr>
        <w:pStyle w:val="Contention1"/>
      </w:pPr>
      <w:bookmarkStart w:id="52" w:name="_Toc491059342"/>
      <w:r>
        <w:t>1.</w:t>
      </w:r>
      <w:r w:rsidR="00BB518B">
        <w:t xml:space="preserve"> </w:t>
      </w:r>
      <w:r>
        <w:t>Harassment Perpetuated</w:t>
      </w:r>
      <w:r w:rsidR="00596E84">
        <w:t xml:space="preserve"> through Mandatory Reporting</w:t>
      </w:r>
      <w:bookmarkEnd w:id="52"/>
    </w:p>
    <w:p w14:paraId="707304DB" w14:textId="38A1982B" w:rsidR="00596E84" w:rsidRPr="00BD2DCA" w:rsidRDefault="00596E84" w:rsidP="00BB518B">
      <w:pPr>
        <w:pStyle w:val="Contention2"/>
        <w:outlineLvl w:val="0"/>
      </w:pPr>
      <w:bookmarkStart w:id="53" w:name="_Toc491059343"/>
      <w:r>
        <w:t>Link: Status Quo law allows option not to notify law enforcement</w:t>
      </w:r>
      <w:bookmarkEnd w:id="53"/>
    </w:p>
    <w:p w14:paraId="078E3DBF" w14:textId="77777777" w:rsidR="00596E84" w:rsidRPr="00BD2DCA" w:rsidRDefault="00596E84" w:rsidP="00596E84">
      <w:pPr>
        <w:pStyle w:val="Citation3"/>
      </w:pPr>
      <w:bookmarkStart w:id="54" w:name="_Toc487019090"/>
      <w:bookmarkStart w:id="55" w:name="_Toc489820124"/>
      <w:r w:rsidRPr="00CD7017">
        <w:rPr>
          <w:u w:val="single"/>
        </w:rPr>
        <w:t>Allie Bidwell 2015</w:t>
      </w:r>
      <w:r w:rsidRPr="00CD7017">
        <w:t xml:space="preserve"> (Allie Bidwell is an education reporter for U.S. News &amp; World Report.) “'Mandatory Reporting' Hinders Fight Against Sexual Assault, Critics Say” 19 February 2015</w:t>
      </w:r>
      <w:r>
        <w:t xml:space="preserve"> </w:t>
      </w:r>
      <w:hyperlink r:id="rId25" w:history="1">
        <w:r w:rsidRPr="00BD2DCA">
          <w:rPr>
            <w:rStyle w:val="Hyperlink"/>
            <w:szCs w:val="20"/>
          </w:rPr>
          <w:t>https://www.usnews.com/news/articles/2015/02/19/mandatory-reporting-bills-hinder-fight-against-sexual-assault-critics-say</w:t>
        </w:r>
        <w:bookmarkEnd w:id="54"/>
        <w:bookmarkEnd w:id="55"/>
      </w:hyperlink>
    </w:p>
    <w:p w14:paraId="76E38959" w14:textId="77777777" w:rsidR="00596E84" w:rsidRPr="00BD2DCA" w:rsidRDefault="00596E84" w:rsidP="00596E84">
      <w:pPr>
        <w:pStyle w:val="Evidence"/>
      </w:pPr>
      <w:r w:rsidRPr="00BD2DCA">
        <w:t>Forcing college officials to report sexual assault incidents to local law enforcement also could prevent schools from complying with federal law. The Violence Against Women Reauthorization Act of 2013 requires colleges to tell victims of sexual assault (as well as dating violence, domestic violence and stalking) that they have the right to decline to notify law enforcement.</w:t>
      </w:r>
    </w:p>
    <w:p w14:paraId="2D2CC8F5" w14:textId="4C343BC9" w:rsidR="00C535ED" w:rsidRPr="00BD2DCA" w:rsidRDefault="00C535ED" w:rsidP="00BB518B">
      <w:pPr>
        <w:pStyle w:val="Contention2"/>
        <w:outlineLvl w:val="0"/>
      </w:pPr>
      <w:bookmarkStart w:id="56" w:name="_Toc491059344"/>
      <w:r>
        <w:t xml:space="preserve">Uniqueness - </w:t>
      </w:r>
      <w:r w:rsidRPr="00BD2DCA">
        <w:t>80% Don’t Report to Police</w:t>
      </w:r>
      <w:bookmarkEnd w:id="56"/>
    </w:p>
    <w:p w14:paraId="2A263B04" w14:textId="77777777" w:rsidR="00C535ED" w:rsidRPr="00BD2DCA" w:rsidRDefault="00C535ED" w:rsidP="00C535ED">
      <w:pPr>
        <w:pStyle w:val="Citation3"/>
        <w:rPr>
          <w:b/>
          <w:szCs w:val="20"/>
        </w:rPr>
      </w:pPr>
      <w:bookmarkStart w:id="57" w:name="_Toc487019092"/>
      <w:bookmarkStart w:id="58" w:name="_Toc489820125"/>
      <w:r w:rsidRPr="00F84C2A">
        <w:rPr>
          <w:u w:val="single"/>
        </w:rPr>
        <w:t xml:space="preserve">Max </w:t>
      </w:r>
      <w:proofErr w:type="spellStart"/>
      <w:r w:rsidRPr="00F84C2A">
        <w:rPr>
          <w:u w:val="single"/>
        </w:rPr>
        <w:t>Ehrenfreund</w:t>
      </w:r>
      <w:proofErr w:type="spellEnd"/>
      <w:r w:rsidRPr="00F84C2A">
        <w:rPr>
          <w:u w:val="single"/>
        </w:rPr>
        <w:t xml:space="preserve"> 2014</w:t>
      </w:r>
      <w:r>
        <w:t xml:space="preserve"> (</w:t>
      </w:r>
      <w:r w:rsidRPr="00F84C2A">
        <w:t xml:space="preserve">Max </w:t>
      </w:r>
      <w:proofErr w:type="spellStart"/>
      <w:r w:rsidRPr="00F84C2A">
        <w:t>Ehrenfreund</w:t>
      </w:r>
      <w:proofErr w:type="spellEnd"/>
      <w:r w:rsidRPr="00F84C2A">
        <w:t xml:space="preserve"> writes for </w:t>
      </w:r>
      <w:proofErr w:type="spellStart"/>
      <w:r w:rsidRPr="00F84C2A">
        <w:t>Wonkblog</w:t>
      </w:r>
      <w:proofErr w:type="spellEnd"/>
      <w:r w:rsidRPr="00F84C2A">
        <w:t xml:space="preserve"> and compiles </w:t>
      </w:r>
      <w:proofErr w:type="spellStart"/>
      <w:r w:rsidRPr="00F84C2A">
        <w:t>Wonkbook</w:t>
      </w:r>
      <w:proofErr w:type="spellEnd"/>
      <w:r w:rsidRPr="00F84C2A">
        <w:t>, a daily policy newsletter.</w:t>
      </w:r>
      <w:r>
        <w:t>) “</w:t>
      </w:r>
      <w:r w:rsidRPr="00F13370">
        <w:t>Virginia wants to force universities to report every rape to the police. That won’t address U-Va.’s real problem.</w:t>
      </w:r>
      <w:r>
        <w:t xml:space="preserve">” 3 December 2014 </w:t>
      </w:r>
      <w:hyperlink r:id="rId26" w:history="1">
        <w:r w:rsidRPr="00D96D09">
          <w:rPr>
            <w:rStyle w:val="Hyperlink"/>
            <w:szCs w:val="20"/>
          </w:rPr>
          <w:t>https://www.washingtonpost.com/news/wonk/wp/2014/12/03/virginia-wants-to-force-universities-to-report-every-rape-to-the-police-that-wont-address-uvas-real-problem/?utm_term=.f13a32b81412</w:t>
        </w:r>
        <w:bookmarkEnd w:id="57"/>
        <w:bookmarkEnd w:id="58"/>
      </w:hyperlink>
    </w:p>
    <w:p w14:paraId="17B2E465" w14:textId="77777777" w:rsidR="00C535ED" w:rsidRPr="00BD2DCA" w:rsidRDefault="00C535ED" w:rsidP="00C535ED">
      <w:pPr>
        <w:pStyle w:val="Evidence"/>
      </w:pPr>
      <w:r w:rsidRPr="00BD2DCA">
        <w:t>Some experts on sexual violence say there are many reasons that an estimated 80 percent of rape victims never take their concerns to the police. Victims of rape often feel intense shame, and so want as few people as possible to know about what happened. Victims of sexual assault may not be familiar with the details of the law and might not trust law enforcement to respect their wishes.</w:t>
      </w:r>
    </w:p>
    <w:p w14:paraId="5981CC46" w14:textId="3D462E1B" w:rsidR="00C535ED" w:rsidRDefault="00C535ED" w:rsidP="00BB518B">
      <w:pPr>
        <w:pStyle w:val="Contention2"/>
        <w:outlineLvl w:val="0"/>
      </w:pPr>
      <w:bookmarkStart w:id="59" w:name="_Toc491059345"/>
      <w:r>
        <w:lastRenderedPageBreak/>
        <w:t>Link</w:t>
      </w:r>
      <w:r w:rsidR="00596E84">
        <w:t>:</w:t>
      </w:r>
      <w:r w:rsidR="00BB518B">
        <w:t xml:space="preserve"> </w:t>
      </w:r>
      <w:r>
        <w:t>No Guarantee of Confidentiality</w:t>
      </w:r>
      <w:r w:rsidR="00596E84">
        <w:t xml:space="preserve"> in the justice system</w:t>
      </w:r>
      <w:bookmarkEnd w:id="59"/>
    </w:p>
    <w:p w14:paraId="63866E52" w14:textId="1CC84BB2" w:rsidR="00C535ED" w:rsidRDefault="00C535ED" w:rsidP="00C535ED">
      <w:pPr>
        <w:pStyle w:val="Citation3"/>
      </w:pPr>
      <w:bookmarkStart w:id="60" w:name="_Toc487019093"/>
      <w:bookmarkStart w:id="61" w:name="_Toc489820126"/>
      <w:r w:rsidRPr="00C535ED">
        <w:rPr>
          <w:u w:val="single"/>
        </w:rPr>
        <w:t xml:space="preserve">Ashley </w:t>
      </w:r>
      <w:proofErr w:type="spellStart"/>
      <w:r w:rsidRPr="00C535ED">
        <w:rPr>
          <w:u w:val="single"/>
        </w:rPr>
        <w:t>Westerman</w:t>
      </w:r>
      <w:proofErr w:type="spellEnd"/>
      <w:r w:rsidRPr="00C535ED">
        <w:rPr>
          <w:u w:val="single"/>
        </w:rPr>
        <w:t xml:space="preserve"> 2017</w:t>
      </w:r>
      <w:r>
        <w:t xml:space="preserve"> (</w:t>
      </w:r>
      <w:r w:rsidRPr="00C535ED">
        <w:t>assistant producer with Morning Edition and occasionally directs the show</w:t>
      </w:r>
      <w:r>
        <w:t>) “</w:t>
      </w:r>
      <w:r w:rsidRPr="00C535ED">
        <w:t>Title IX Protects Identities But Can Complicate Justice</w:t>
      </w:r>
      <w:r>
        <w:t xml:space="preserve">” </w:t>
      </w:r>
      <w:r w:rsidR="00596E84">
        <w:t xml:space="preserve">NATIONAL PUBLIC RADIO </w:t>
      </w:r>
      <w:r>
        <w:t xml:space="preserve">2 January 2017 </w:t>
      </w:r>
      <w:hyperlink r:id="rId27" w:history="1">
        <w:r w:rsidRPr="00D96D09">
          <w:rPr>
            <w:rStyle w:val="Hyperlink"/>
            <w:szCs w:val="20"/>
          </w:rPr>
          <w:t>http://www.npr.org/2017/01/02/506636941/title-ix-protects-identities-but-can-complicate-justice</w:t>
        </w:r>
        <w:bookmarkEnd w:id="60"/>
        <w:bookmarkEnd w:id="61"/>
      </w:hyperlink>
    </w:p>
    <w:p w14:paraId="37433846" w14:textId="77777777" w:rsidR="00C535ED" w:rsidRPr="00E55613" w:rsidRDefault="00C535ED" w:rsidP="00C535ED">
      <w:pPr>
        <w:pStyle w:val="Evidence"/>
      </w:pPr>
      <w:r w:rsidRPr="00E55613">
        <w:t>There are a lot of reasons victims of sexual assault choose not to report it. High on that list is fear of retaliation, so many victims won't come forward unless they can stay anonymous.</w:t>
      </w:r>
      <w:r>
        <w:t xml:space="preserve"> </w:t>
      </w:r>
      <w:r w:rsidRPr="00E55613">
        <w:t>The criminal justice system cannot guarantee that kind of confidentiality for accusers and the accused. Further, when sexual assault is reported to law enforcement, a majority of cases never make it to trial. In fact, only 3 percent to 18 percent of sexual assaults lead to a conviction, according to research funded by the Justice Department.</w:t>
      </w:r>
    </w:p>
    <w:p w14:paraId="70D6E1D6" w14:textId="4DEFB3B4" w:rsidR="00C535ED" w:rsidRPr="00BD2DCA" w:rsidRDefault="00596E84" w:rsidP="00BB518B">
      <w:pPr>
        <w:pStyle w:val="Contention2"/>
        <w:outlineLvl w:val="0"/>
      </w:pPr>
      <w:bookmarkStart w:id="62" w:name="_Toc491059346"/>
      <w:r>
        <w:t>Link:</w:t>
      </w:r>
      <w:r w:rsidR="00C535ED">
        <w:t xml:space="preserve"> </w:t>
      </w:r>
      <w:r w:rsidR="00C535ED" w:rsidRPr="00BD2DCA">
        <w:t>Massively Diminished Reporting</w:t>
      </w:r>
      <w:bookmarkEnd w:id="62"/>
    </w:p>
    <w:p w14:paraId="7EA2B53E" w14:textId="30284157" w:rsidR="00C535ED" w:rsidRPr="00BD2DCA" w:rsidRDefault="00C535ED" w:rsidP="00C535ED">
      <w:pPr>
        <w:pStyle w:val="Citation3"/>
      </w:pPr>
      <w:bookmarkStart w:id="63" w:name="_Toc487019094"/>
      <w:bookmarkStart w:id="64" w:name="_Toc489820127"/>
      <w:r w:rsidRPr="00404E1E">
        <w:rPr>
          <w:u w:val="single"/>
        </w:rPr>
        <w:t>Jeremy Bauer-Wolf 2017</w:t>
      </w:r>
      <w:r>
        <w:t xml:space="preserve"> (</w:t>
      </w:r>
      <w:r w:rsidRPr="00404E1E">
        <w:t>Education reporter at The Frederick News-Post, writing about K-12 public education</w:t>
      </w:r>
      <w:r>
        <w:t xml:space="preserve"> as well as a reporter at Inside Higher Ed) “</w:t>
      </w:r>
      <w:r w:rsidRPr="00404E1E">
        <w:t>Who Should Investigate Sexual Assaults?</w:t>
      </w:r>
      <w:r>
        <w:t xml:space="preserve">” 11 April 2017 </w:t>
      </w:r>
      <w:hyperlink r:id="rId28" w:history="1">
        <w:r w:rsidRPr="00BD2DCA">
          <w:rPr>
            <w:rStyle w:val="Hyperlink"/>
            <w:szCs w:val="20"/>
          </w:rPr>
          <w:t>https://www.insidehighered.com/news/2017/04/11/controversial-georgia-sexual-assault-bill-prompts-debate-reporting</w:t>
        </w:r>
        <w:bookmarkEnd w:id="63"/>
        <w:bookmarkEnd w:id="64"/>
      </w:hyperlink>
    </w:p>
    <w:p w14:paraId="430FF7F2" w14:textId="77777777" w:rsidR="00C535ED" w:rsidRPr="00BD2DCA" w:rsidRDefault="00C535ED" w:rsidP="00C535ED">
      <w:pPr>
        <w:pStyle w:val="Evidence"/>
      </w:pPr>
      <w:r w:rsidRPr="00596E84">
        <w:rPr>
          <w:u w:val="single"/>
        </w:rPr>
        <w:t xml:space="preserve">Such a proposal would create a “chill” among victims, who are less likely to come forward if they know law enforcement will be involved, said S. Daniel Carter, secretary of the advocacy group </w:t>
      </w:r>
      <w:proofErr w:type="spellStart"/>
      <w:r w:rsidRPr="00596E84">
        <w:rPr>
          <w:u w:val="single"/>
        </w:rPr>
        <w:t>SurvJustice</w:t>
      </w:r>
      <w:proofErr w:type="spellEnd"/>
      <w:r w:rsidRPr="00BD2DCA">
        <w:t xml:space="preserve">, which lobbied heavily against </w:t>
      </w:r>
      <w:proofErr w:type="spellStart"/>
      <w:r w:rsidRPr="00BD2DCA">
        <w:t>Ehrhart’s</w:t>
      </w:r>
      <w:proofErr w:type="spellEnd"/>
      <w:r w:rsidRPr="00BD2DCA">
        <w:t xml:space="preserve"> bill. Survivors say this often, Carter said, </w:t>
      </w:r>
      <w:r w:rsidRPr="00596E84">
        <w:rPr>
          <w:u w:val="single"/>
        </w:rPr>
        <w:t>but research seems to back the claim. Less than 5 percent of rapes or attempted rapes are ever reported to police, according to a 2000 study by</w:t>
      </w:r>
      <w:r w:rsidRPr="00BD2DCA">
        <w:t xml:space="preserve"> agencies in the research arm in </w:t>
      </w:r>
      <w:r w:rsidRPr="00596E84">
        <w:rPr>
          <w:u w:val="single"/>
        </w:rPr>
        <w:t>the U.S. Department of Justice. Victims surveyed in the study stated they did not want their family or other people to find out, or they lacked proof of their assault</w:t>
      </w:r>
      <w:r w:rsidRPr="00BD2DCA">
        <w:t>.</w:t>
      </w:r>
    </w:p>
    <w:p w14:paraId="08F59506" w14:textId="3D9295DA" w:rsidR="00BD2DCA" w:rsidRPr="00BD2DCA" w:rsidRDefault="00C535ED" w:rsidP="00BB518B">
      <w:pPr>
        <w:pStyle w:val="Contention2"/>
        <w:outlineLvl w:val="0"/>
      </w:pPr>
      <w:bookmarkStart w:id="65" w:name="_Toc491059347"/>
      <w:r>
        <w:t>Impact</w:t>
      </w:r>
      <w:r w:rsidR="00317786">
        <w:t>:</w:t>
      </w:r>
      <w:r>
        <w:t xml:space="preserve"> </w:t>
      </w:r>
      <w:r w:rsidR="00BD2DCA" w:rsidRPr="00BD2DCA">
        <w:t xml:space="preserve">Perpetuates Discrimination </w:t>
      </w:r>
      <w:r w:rsidR="00317786">
        <w:t>by discouraging</w:t>
      </w:r>
      <w:r w:rsidR="00BD2DCA" w:rsidRPr="00BD2DCA">
        <w:t xml:space="preserve"> </w:t>
      </w:r>
      <w:r w:rsidR="00317786">
        <w:t>r</w:t>
      </w:r>
      <w:r w:rsidR="00BD2DCA" w:rsidRPr="00BD2DCA">
        <w:t>eporting</w:t>
      </w:r>
      <w:bookmarkEnd w:id="65"/>
    </w:p>
    <w:p w14:paraId="2D3505C3" w14:textId="09996F3C" w:rsidR="00CD7017" w:rsidRDefault="00CD7017" w:rsidP="00CD7017">
      <w:pPr>
        <w:pStyle w:val="Citation3"/>
      </w:pPr>
      <w:bookmarkStart w:id="66" w:name="_Toc487019095"/>
      <w:bookmarkStart w:id="67" w:name="_Toc489820128"/>
      <w:r w:rsidRPr="0097771B">
        <w:rPr>
          <w:u w:val="single"/>
        </w:rPr>
        <w:t>National Association of Student Personnel Administrators 2015</w:t>
      </w:r>
      <w:r>
        <w:t xml:space="preserve"> (</w:t>
      </w:r>
      <w:r w:rsidRPr="0097771B">
        <w:t xml:space="preserve">NASPA is the leading association for the advancement, health, and sustainability of the student affairs profession. </w:t>
      </w:r>
      <w:r>
        <w:t>They</w:t>
      </w:r>
      <w:r w:rsidRPr="0097771B">
        <w:t xml:space="preserve"> serve a full range of professionals who provide programs, experiences, and services that cultivate student learning and success in concert with the mission o</w:t>
      </w:r>
      <w:r w:rsidR="00596E84">
        <w:t>f our colleges and universities</w:t>
      </w:r>
      <w:r>
        <w:t>) “</w:t>
      </w:r>
      <w:r w:rsidRPr="008E6446">
        <w:t>AN OPEN LETTER TO ELECTED LEADERS OF THE 50 UNITED STATES</w:t>
      </w:r>
      <w:r>
        <w:t xml:space="preserve">” 19 February 2015 </w:t>
      </w:r>
      <w:hyperlink r:id="rId29" w:history="1">
        <w:r w:rsidRPr="00CA2605">
          <w:rPr>
            <w:rStyle w:val="Hyperlink"/>
            <w:szCs w:val="20"/>
          </w:rPr>
          <w:t>https://www.naspa.org/images/uploads/main/Joint_omnibus_bill_statement_letterhead.pdf</w:t>
        </w:r>
        <w:bookmarkEnd w:id="66"/>
        <w:bookmarkEnd w:id="67"/>
      </w:hyperlink>
    </w:p>
    <w:p w14:paraId="77014C4E" w14:textId="5E4CFCA1" w:rsidR="00BD2DCA" w:rsidRPr="00BD2DCA" w:rsidRDefault="00BD2DCA" w:rsidP="00CD7017">
      <w:pPr>
        <w:pStyle w:val="Evidence"/>
      </w:pPr>
      <w:r w:rsidRPr="00596E84">
        <w:rPr>
          <w:u w:val="single"/>
        </w:rPr>
        <w:t>These mandatory referral bills also obstruct the aims of federal laws like Title IX</w:t>
      </w:r>
      <w:r w:rsidRPr="00BD2DCA">
        <w:t xml:space="preserve"> of the Educational Amendments of 1972 (“Title IX”), the </w:t>
      </w:r>
      <w:proofErr w:type="spellStart"/>
      <w:r w:rsidRPr="00BD2DCA">
        <w:t>Clery</w:t>
      </w:r>
      <w:proofErr w:type="spellEnd"/>
      <w:r w:rsidRPr="00BD2DCA">
        <w:t xml:space="preserve"> Act and VAWA, by turning a report to a victim’s school into an indirect report to law enforcement. Each of these laws seek in whole or in part to protect victims’ equal educational opportunities and prevent discrimination against victims, including by increasing the number and diversity of reporting options for students who have experienced gender</w:t>
      </w:r>
      <w:r w:rsidR="00596E84">
        <w:t xml:space="preserve"> </w:t>
      </w:r>
      <w:r w:rsidRPr="00BD2DCA">
        <w:t>based violence and trauma</w:t>
      </w:r>
      <w:r w:rsidRPr="00317786">
        <w:rPr>
          <w:u w:val="single"/>
        </w:rPr>
        <w:t>. Restricting victims’ options by turning all reports into a report to law enforcement perpetuates stereotypical and discriminatory attitudes towards victims, as well as making it likely that victims who do not want to report to law enforcement will not report to anyone</w:t>
      </w:r>
      <w:r w:rsidRPr="00BD2DCA">
        <w:t xml:space="preserve"> and thereby be unable to access the rights that Title IX, the </w:t>
      </w:r>
      <w:proofErr w:type="spellStart"/>
      <w:r w:rsidRPr="00BD2DCA">
        <w:t>Clery</w:t>
      </w:r>
      <w:proofErr w:type="spellEnd"/>
      <w:r w:rsidRPr="00BD2DCA">
        <w:t xml:space="preserve"> Act, and VAWA provide.</w:t>
      </w:r>
    </w:p>
    <w:p w14:paraId="07D93311" w14:textId="37583CBB" w:rsidR="00BD2DCA" w:rsidRPr="00BD2DCA" w:rsidRDefault="00C535ED" w:rsidP="00BB518B">
      <w:pPr>
        <w:pStyle w:val="Contention2"/>
        <w:outlineLvl w:val="0"/>
      </w:pPr>
      <w:bookmarkStart w:id="68" w:name="_Toc491059348"/>
      <w:r>
        <w:lastRenderedPageBreak/>
        <w:t>Impact</w:t>
      </w:r>
      <w:r w:rsidR="00317786">
        <w:t>:</w:t>
      </w:r>
      <w:r w:rsidR="00BB518B">
        <w:t xml:space="preserve"> </w:t>
      </w:r>
      <w:r w:rsidR="00BD2DCA" w:rsidRPr="00BD2DCA">
        <w:t>Victim</w:t>
      </w:r>
      <w:r w:rsidR="00317786">
        <w:t>s left with no rights</w:t>
      </w:r>
      <w:bookmarkEnd w:id="68"/>
    </w:p>
    <w:p w14:paraId="1DE6890B" w14:textId="60EA29A6" w:rsidR="00CD7017" w:rsidRDefault="00CD7017" w:rsidP="00CD7017">
      <w:pPr>
        <w:pStyle w:val="Citation3"/>
      </w:pPr>
      <w:bookmarkStart w:id="69" w:name="_Toc487019096"/>
      <w:bookmarkStart w:id="70" w:name="_Toc489820129"/>
      <w:r w:rsidRPr="0097771B">
        <w:rPr>
          <w:u w:val="single"/>
        </w:rPr>
        <w:t>National Association of Student Personnel Administrators 2015</w:t>
      </w:r>
      <w:r>
        <w:t xml:space="preserve"> (</w:t>
      </w:r>
      <w:r w:rsidRPr="0097771B">
        <w:t xml:space="preserve">NASPA is the leading association for the advancement, health, and sustainability of the student affairs profession. </w:t>
      </w:r>
      <w:r>
        <w:t>They</w:t>
      </w:r>
      <w:r w:rsidRPr="0097771B">
        <w:t xml:space="preserve"> serve a full range of professionals who provide programs, experiences, and services that cultivate student learning and success in concert with the mission of our colleges and universities</w:t>
      </w:r>
      <w:proofErr w:type="gramStart"/>
      <w:r w:rsidRPr="0097771B">
        <w:t xml:space="preserve">. </w:t>
      </w:r>
      <w:r w:rsidR="00317786">
        <w:t>)</w:t>
      </w:r>
      <w:proofErr w:type="gramEnd"/>
      <w:r>
        <w:t xml:space="preserve"> “</w:t>
      </w:r>
      <w:r w:rsidRPr="008E6446">
        <w:t>AN OPEN LETTER TO ELECTED LEADERS OF THE 50 UNITED STATES</w:t>
      </w:r>
      <w:r>
        <w:t xml:space="preserve">” 19 February 2015 </w:t>
      </w:r>
      <w:hyperlink r:id="rId30" w:history="1">
        <w:r w:rsidRPr="00CA2605">
          <w:rPr>
            <w:rStyle w:val="Hyperlink"/>
            <w:szCs w:val="20"/>
          </w:rPr>
          <w:t>https://www.naspa.org/images/uploads/main/Joint_omnibus_bill_statement_letterhead.pdf</w:t>
        </w:r>
        <w:bookmarkEnd w:id="69"/>
        <w:bookmarkEnd w:id="70"/>
      </w:hyperlink>
    </w:p>
    <w:p w14:paraId="4467C445" w14:textId="77777777" w:rsidR="00BD2DCA" w:rsidRPr="00BD2DCA" w:rsidRDefault="00BD2DCA" w:rsidP="00CD7017">
      <w:pPr>
        <w:pStyle w:val="Evidence"/>
      </w:pPr>
      <w:r w:rsidRPr="00BD2DCA">
        <w:t xml:space="preserve">As required by Title IX’s equality mandate, procedures enforcing Title IX must give equal rights to both victims and those accused of misconduct—a significant difference from the criminal law. That is, criminal rights focus on defendants, granting victims only minimal rights, if any at all. Victims are not parties to criminal cases and have no legal representation because the prosecutor represents the state, not the victim. They face unequal access to evidence and unequal privacy protections, and the state’s evidence must meet a “beyond a reasonable doubt” standard of evidence. No part of a criminal proceeding is focused, as Title IX and the </w:t>
      </w:r>
      <w:proofErr w:type="spellStart"/>
      <w:r w:rsidRPr="00BD2DCA">
        <w:t>Clery</w:t>
      </w:r>
      <w:proofErr w:type="spellEnd"/>
      <w:r w:rsidRPr="00BD2DCA">
        <w:t xml:space="preserve"> Act are, on the harm to the victim.</w:t>
      </w:r>
    </w:p>
    <w:p w14:paraId="5BE16F3F" w14:textId="63A9FF41" w:rsidR="00BD2DCA" w:rsidRPr="00BD2DCA" w:rsidRDefault="00C535ED" w:rsidP="00BB518B">
      <w:pPr>
        <w:pStyle w:val="Contention2"/>
        <w:outlineLvl w:val="0"/>
      </w:pPr>
      <w:bookmarkStart w:id="71" w:name="_Toc491059349"/>
      <w:r>
        <w:t>Impact</w:t>
      </w:r>
      <w:r w:rsidR="00317786">
        <w:t>:</w:t>
      </w:r>
      <w:r w:rsidR="00BB518B">
        <w:t xml:space="preserve"> </w:t>
      </w:r>
      <w:r w:rsidR="00317786">
        <w:t>Wrongdoers get away with their crimes - because</w:t>
      </w:r>
      <w:r>
        <w:t xml:space="preserve"> </w:t>
      </w:r>
      <w:r w:rsidR="00317786">
        <w:t>s</w:t>
      </w:r>
      <w:r w:rsidR="00BD2DCA" w:rsidRPr="00BD2DCA">
        <w:t xml:space="preserve">urvivors would not come </w:t>
      </w:r>
      <w:r w:rsidR="00317786">
        <w:t>f</w:t>
      </w:r>
      <w:r w:rsidR="00BD2DCA" w:rsidRPr="00BD2DCA">
        <w:t>orward</w:t>
      </w:r>
      <w:bookmarkEnd w:id="71"/>
    </w:p>
    <w:p w14:paraId="0AC4B031" w14:textId="075BBF65" w:rsidR="00BD2DCA" w:rsidRPr="00BD2DCA" w:rsidRDefault="00F13370" w:rsidP="00F13370">
      <w:pPr>
        <w:pStyle w:val="Citation3"/>
      </w:pPr>
      <w:bookmarkStart w:id="72" w:name="_Toc487019097"/>
      <w:bookmarkStart w:id="73" w:name="_Toc489820130"/>
      <w:r w:rsidRPr="00F13370">
        <w:rPr>
          <w:u w:val="single"/>
        </w:rPr>
        <w:t>S. Daniel Carter 2017</w:t>
      </w:r>
      <w:r w:rsidR="00317786">
        <w:t xml:space="preserve"> (</w:t>
      </w:r>
      <w:r w:rsidRPr="00F13370">
        <w:t>B.A. in Political Science</w:t>
      </w:r>
      <w:r w:rsidR="00317786">
        <w:t>;</w:t>
      </w:r>
      <w:r w:rsidRPr="00F13370">
        <w:t xml:space="preserve"> work</w:t>
      </w:r>
      <w:r w:rsidR="00317786">
        <w:t>ed</w:t>
      </w:r>
      <w:r w:rsidRPr="00F13370">
        <w:t xml:space="preserve"> for Safe Campuses Now and then the </w:t>
      </w:r>
      <w:proofErr w:type="spellStart"/>
      <w:r w:rsidRPr="00F13370">
        <w:t>Clery</w:t>
      </w:r>
      <w:proofErr w:type="spellEnd"/>
      <w:r w:rsidRPr="00F13370">
        <w:t xml:space="preserve"> Center for Security On Campus</w:t>
      </w:r>
      <w:r w:rsidR="00317786">
        <w:t>;</w:t>
      </w:r>
      <w:r w:rsidRPr="00F13370">
        <w:t xml:space="preserve"> served as the Director of the VTV Family Outreach Foundation’s 32 Na</w:t>
      </w:r>
      <w:r w:rsidR="00317786">
        <w:t xml:space="preserve">tional Campus Safety </w:t>
      </w:r>
      <w:proofErr w:type="spellStart"/>
      <w:proofErr w:type="gramStart"/>
      <w:r w:rsidR="00317786">
        <w:t>Initiative;currently</w:t>
      </w:r>
      <w:proofErr w:type="spellEnd"/>
      <w:proofErr w:type="gramEnd"/>
      <w:r w:rsidRPr="00F13370">
        <w:t xml:space="preserve"> President of Safety Advisors for Educational Campuses, LLC.) “Georgia’s “Campus Rape Bill” Is Finally Dead For 2017, Students Are Now Asking For Something Better In 2018” 11 April 2017</w:t>
      </w:r>
      <w:r w:rsidRPr="00F13370">
        <w:rPr>
          <w:sz w:val="24"/>
        </w:rPr>
        <w:t xml:space="preserve"> </w:t>
      </w:r>
      <w:hyperlink r:id="rId31" w:history="1">
        <w:r w:rsidR="00BD2DCA" w:rsidRPr="00BD2DCA">
          <w:rPr>
            <w:rStyle w:val="Hyperlink"/>
            <w:szCs w:val="20"/>
          </w:rPr>
          <w:t>http://www.huffingtonpost.com/entry/georgias-campus-rape-bill-is-finally-dead-for-2017_us_58e036bae4b0d804fbbb73a3</w:t>
        </w:r>
        <w:bookmarkEnd w:id="72"/>
        <w:bookmarkEnd w:id="73"/>
      </w:hyperlink>
    </w:p>
    <w:p w14:paraId="36A800E6" w14:textId="77777777" w:rsidR="00BD2DCA" w:rsidRPr="00BD2DCA" w:rsidRDefault="00BD2DCA" w:rsidP="00F13370">
      <w:pPr>
        <w:pStyle w:val="Evidence"/>
      </w:pPr>
      <w:r w:rsidRPr="00BD2DCA">
        <w:t>“Survivors overwhelmingly tell us that, if they knew their school had to forward their sexual assault reports to the police, they would tell no one at all,” said eleven local, state, and national advocacy organizations in a joint letter sent to the Senate Judiciary Committee. “By discouraging survivors from telling anyone, the bill would result in fewer opportunities for administrators to hold wrongdoers accountable and remove those who pose a continuing threat to the campus community.”</w:t>
      </w:r>
    </w:p>
    <w:p w14:paraId="32974250" w14:textId="75E9FE29" w:rsidR="00BD2DCA" w:rsidRPr="00BD2DCA" w:rsidRDefault="00C535ED" w:rsidP="00BB518B">
      <w:pPr>
        <w:pStyle w:val="Contention2"/>
        <w:outlineLvl w:val="0"/>
      </w:pPr>
      <w:bookmarkStart w:id="74" w:name="_Toc491059350"/>
      <w:r>
        <w:t>Impact</w:t>
      </w:r>
      <w:r w:rsidR="00317786">
        <w:t>:</w:t>
      </w:r>
      <w:r w:rsidR="00BB518B">
        <w:t xml:space="preserve"> </w:t>
      </w:r>
      <w:r w:rsidR="00BD2DCA" w:rsidRPr="00BD2DCA">
        <w:t xml:space="preserve">Justice not </w:t>
      </w:r>
      <w:r w:rsidR="00317786">
        <w:t>upheld.</w:t>
      </w:r>
      <w:r w:rsidR="00BB518B">
        <w:t xml:space="preserve"> </w:t>
      </w:r>
      <w:r w:rsidR="00317786">
        <w:t>Few assaults are successfully prosecuted</w:t>
      </w:r>
      <w:bookmarkEnd w:id="74"/>
    </w:p>
    <w:p w14:paraId="6FD7BF37" w14:textId="57737A00" w:rsidR="00BD2DCA" w:rsidRPr="00BD2DCA" w:rsidRDefault="00F13370" w:rsidP="00F84C2A">
      <w:pPr>
        <w:pStyle w:val="Citation3"/>
        <w:rPr>
          <w:b/>
          <w:szCs w:val="20"/>
        </w:rPr>
      </w:pPr>
      <w:bookmarkStart w:id="75" w:name="_Toc487019098"/>
      <w:bookmarkStart w:id="76" w:name="_Toc489820131"/>
      <w:bookmarkStart w:id="77" w:name="_Hlk487017807"/>
      <w:r w:rsidRPr="00F84C2A">
        <w:rPr>
          <w:u w:val="single"/>
        </w:rPr>
        <w:t xml:space="preserve">Max </w:t>
      </w:r>
      <w:proofErr w:type="spellStart"/>
      <w:r w:rsidRPr="00F84C2A">
        <w:rPr>
          <w:u w:val="single"/>
        </w:rPr>
        <w:t>Ehrenfreund</w:t>
      </w:r>
      <w:proofErr w:type="spellEnd"/>
      <w:r w:rsidRPr="00F84C2A">
        <w:rPr>
          <w:u w:val="single"/>
        </w:rPr>
        <w:t xml:space="preserve"> 2014</w:t>
      </w:r>
      <w:r>
        <w:t xml:space="preserve"> </w:t>
      </w:r>
      <w:r w:rsidRPr="00317786">
        <w:t>(</w:t>
      </w:r>
      <w:r w:rsidR="00317786">
        <w:t>journalist</w:t>
      </w:r>
      <w:r w:rsidRPr="00317786">
        <w:t xml:space="preserve">) “Virginia wants to force universities to report every rape to the police. That won’t address U-Va.’s real problem.” 3 December 2014 </w:t>
      </w:r>
      <w:hyperlink r:id="rId32" w:history="1">
        <w:r w:rsidRPr="00D96D09">
          <w:rPr>
            <w:rStyle w:val="Hyperlink"/>
            <w:szCs w:val="20"/>
          </w:rPr>
          <w:t>https://www.washingtonpost.com/news/wonk/wp/2014/12/03/virginia-wants-to-force-universities-to-report-every-rape-to-the-police-that-wont-address-uvas-real-problem/?utm_term=.f13a32b81412</w:t>
        </w:r>
        <w:bookmarkEnd w:id="75"/>
        <w:bookmarkEnd w:id="76"/>
      </w:hyperlink>
    </w:p>
    <w:bookmarkEnd w:id="77"/>
    <w:p w14:paraId="42CF9E1C" w14:textId="77777777" w:rsidR="00BD2DCA" w:rsidRPr="00BD2DCA" w:rsidRDefault="00BD2DCA" w:rsidP="00F84C2A">
      <w:pPr>
        <w:pStyle w:val="Evidence"/>
      </w:pPr>
      <w:r w:rsidRPr="00BD2DCA">
        <w:t>A recent analysis by the Orlando Sentinel found that although 55 rapes were reported to campus police at Florida's public universities in 2012 and 2013, arrests were made in only five cases, none of which led to a conviction. Those disappointing number match the national data on rape: According to the FBI, 79,770 rapes were reported to law enforcement in 2013. Police made only 16,863 arrests. The odds for successful prosecutions are even lower. Some experts argue that prosecutors and police officers tend not to believe the victims of rape and don't pursue these cases as vigorously they otherwise would.</w:t>
      </w:r>
    </w:p>
    <w:p w14:paraId="51E6F158" w14:textId="60422182" w:rsidR="00BD2DCA" w:rsidRPr="00BD2DCA" w:rsidRDefault="00317786" w:rsidP="00352F8E">
      <w:pPr>
        <w:pStyle w:val="Contention1"/>
      </w:pPr>
      <w:bookmarkStart w:id="78" w:name="_Toc491059351"/>
      <w:r>
        <w:lastRenderedPageBreak/>
        <w:t>2</w:t>
      </w:r>
      <w:r w:rsidR="00C535ED">
        <w:t xml:space="preserve">. </w:t>
      </w:r>
      <w:r w:rsidR="00BB3513">
        <w:t>Continued Harm to Victims</w:t>
      </w:r>
      <w:bookmarkEnd w:id="78"/>
    </w:p>
    <w:p w14:paraId="4BC8B3FC" w14:textId="6904349A" w:rsidR="00C535ED" w:rsidRDefault="00897987" w:rsidP="00BB518B">
      <w:pPr>
        <w:pStyle w:val="Contention2"/>
        <w:outlineLvl w:val="0"/>
      </w:pPr>
      <w:bookmarkStart w:id="79" w:name="_Toc491059352"/>
      <w:r>
        <w:t xml:space="preserve">Uniqueness: </w:t>
      </w:r>
      <w:r w:rsidR="00352F8E">
        <w:t>Status Quo rules in the “</w:t>
      </w:r>
      <w:r w:rsidR="00C535ED">
        <w:t>Dear Colleague Letter</w:t>
      </w:r>
      <w:r w:rsidR="00352F8E">
        <w:t>” (DCL)</w:t>
      </w:r>
      <w:r w:rsidR="00C535ED">
        <w:t xml:space="preserve"> Mandate 60 Day Time Frame</w:t>
      </w:r>
      <w:bookmarkEnd w:id="79"/>
    </w:p>
    <w:p w14:paraId="6DADBA56" w14:textId="6CC1050D" w:rsidR="00C535ED" w:rsidRDefault="00C535ED" w:rsidP="00C535ED">
      <w:pPr>
        <w:pStyle w:val="Citation3"/>
      </w:pPr>
      <w:bookmarkStart w:id="80" w:name="_Toc487019099"/>
      <w:bookmarkStart w:id="81" w:name="_Toc489820132"/>
      <w:r w:rsidRPr="00F84C2A">
        <w:rPr>
          <w:u w:val="single"/>
        </w:rPr>
        <w:t>U.S. Department of Education Office of Civil Rights 2014</w:t>
      </w:r>
      <w:r>
        <w:t xml:space="preserve"> (</w:t>
      </w:r>
      <w:r w:rsidRPr="00F84C2A">
        <w:t xml:space="preserve">The Office for Civil Rights (OCR) is a sub-agency of the U.S. </w:t>
      </w:r>
      <w:proofErr w:type="spellStart"/>
      <w:r w:rsidRPr="00F84C2A">
        <w:t>Dept</w:t>
      </w:r>
      <w:proofErr w:type="spellEnd"/>
      <w:r w:rsidRPr="00F84C2A">
        <w:t xml:space="preserve"> of Education that is primarily focused on protecting civil rights in federally assisted education</w:t>
      </w:r>
      <w:r>
        <w:t>) “</w:t>
      </w:r>
      <w:r w:rsidRPr="00F84C2A">
        <w:t>Questions and Answers on Title IX and Sexual Violence</w:t>
      </w:r>
      <w:r>
        <w:t xml:space="preserve">” 29 April 2014 </w:t>
      </w:r>
      <w:hyperlink r:id="rId33" w:history="1">
        <w:r w:rsidRPr="00D96D09">
          <w:rPr>
            <w:rStyle w:val="Hyperlink"/>
            <w:szCs w:val="20"/>
          </w:rPr>
          <w:t>https://www2.ed.gov/about/offices/list/ocr/docs/qa-201404-title-ix.pdf</w:t>
        </w:r>
        <w:bookmarkEnd w:id="80"/>
        <w:bookmarkEnd w:id="81"/>
      </w:hyperlink>
    </w:p>
    <w:p w14:paraId="3CD275BF" w14:textId="77777777" w:rsidR="00C535ED" w:rsidRPr="00173E92" w:rsidRDefault="00C535ED" w:rsidP="00C535ED">
      <w:pPr>
        <w:pStyle w:val="Evidence"/>
      </w:pPr>
      <w:r w:rsidRPr="00C535ED">
        <w:rPr>
          <w:u w:val="single"/>
        </w:rPr>
        <w:t>As noted in the DCL, the 60-calendar day timeframe for investigations is based on OCR’s experience in typical cases. The 60-calendar day timeframe refers to the entire investigation process,</w:t>
      </w:r>
      <w:r w:rsidRPr="00173E92">
        <w:t xml:space="preserve"> which includes conducting the fact-finding investigation, holding a hearing or engaging in another decision-making process to determine whether the alleged sexual violence occurred and created a hostile environment, and determining what actions the school will take to eliminate the hostile environment and prevent its recurrence, including imposing sanctions against the perpetrator and providing remedies for the complainant and school community, as appropriate. Although this timeframe does not include appeals, a school should be aware that an unduly long appeals process may impact whether the school’s response was prompt and equitable as required by Title IX.</w:t>
      </w:r>
    </w:p>
    <w:p w14:paraId="23C5A918" w14:textId="34714664" w:rsidR="00BD2DCA" w:rsidRPr="00BD2DCA" w:rsidRDefault="00C535ED" w:rsidP="00BB518B">
      <w:pPr>
        <w:pStyle w:val="Contention2"/>
        <w:outlineLvl w:val="0"/>
      </w:pPr>
      <w:bookmarkStart w:id="82" w:name="_Toc491059353"/>
      <w:r>
        <w:t>Link</w:t>
      </w:r>
      <w:r w:rsidR="00352F8E">
        <w:t>:</w:t>
      </w:r>
      <w:r w:rsidR="00BB518B">
        <w:t xml:space="preserve"> </w:t>
      </w:r>
      <w:r w:rsidR="00352F8E">
        <w:t>Status quo has mandatory 60-day time limit</w:t>
      </w:r>
      <w:r w:rsidR="00BB518B">
        <w:t xml:space="preserve"> </w:t>
      </w:r>
      <w:r w:rsidR="00352F8E">
        <w:t>(repealed by AFF when these investigations go away)</w:t>
      </w:r>
      <w:bookmarkEnd w:id="82"/>
    </w:p>
    <w:p w14:paraId="70F4B550" w14:textId="65982183" w:rsidR="00BD2DCA" w:rsidRPr="00BD2DCA" w:rsidRDefault="00F84C2A" w:rsidP="00F84C2A">
      <w:pPr>
        <w:pStyle w:val="Citation3"/>
        <w:rPr>
          <w:szCs w:val="20"/>
        </w:rPr>
      </w:pPr>
      <w:bookmarkStart w:id="83" w:name="_Toc487019100"/>
      <w:bookmarkStart w:id="84" w:name="_Toc489820133"/>
      <w:bookmarkStart w:id="85" w:name="_Hlk487018399"/>
      <w:r w:rsidRPr="00F84C2A">
        <w:rPr>
          <w:u w:val="single"/>
        </w:rPr>
        <w:t xml:space="preserve">W. Scott Lewis, Saundra Schuster, Brett </w:t>
      </w:r>
      <w:proofErr w:type="spellStart"/>
      <w:r w:rsidRPr="00F84C2A">
        <w:rPr>
          <w:u w:val="single"/>
        </w:rPr>
        <w:t>Sokolow</w:t>
      </w:r>
      <w:proofErr w:type="spellEnd"/>
      <w:r w:rsidRPr="00F84C2A">
        <w:rPr>
          <w:u w:val="single"/>
        </w:rPr>
        <w:t xml:space="preserve">, and Daniel Swinton 2013 </w:t>
      </w:r>
      <w:r w:rsidRPr="00F84C2A">
        <w:t>(Lewis</w:t>
      </w:r>
      <w:r w:rsidR="00352F8E">
        <w:t xml:space="preserve"> – attorney,</w:t>
      </w:r>
      <w:r w:rsidRPr="00F84C2A">
        <w:t xml:space="preserve"> co-founder and advisory board member of ATIXA (the Association for Title IX Administrators) and </w:t>
      </w:r>
      <w:proofErr w:type="spellStart"/>
      <w:r w:rsidRPr="00F84C2A">
        <w:t>NaBITA</w:t>
      </w:r>
      <w:proofErr w:type="spellEnd"/>
      <w:r w:rsidRPr="00F84C2A">
        <w:t xml:space="preserve"> (the National Behavioral Intervention Team Association). Schuster is a Partner with The NCHERM Group, a national risk management legal consulting firm</w:t>
      </w:r>
      <w:r w:rsidR="00352F8E">
        <w:t>;</w:t>
      </w:r>
      <w:r w:rsidRPr="00F84C2A">
        <w:t xml:space="preserve"> recognized expert in preventive and civil rights law for education. </w:t>
      </w:r>
      <w:proofErr w:type="spellStart"/>
      <w:r w:rsidRPr="00F84C2A">
        <w:t>Sokolow</w:t>
      </w:r>
      <w:proofErr w:type="spellEnd"/>
      <w:r w:rsidRPr="00F84C2A">
        <w:t xml:space="preserve"> is the founder, President and CEO of The NCHERM Group, LLC law firm</w:t>
      </w:r>
      <w:r w:rsidR="00352F8E">
        <w:t>;</w:t>
      </w:r>
      <w:r w:rsidRPr="00F84C2A">
        <w:t xml:space="preserve"> serves frequently as an expert witness in all manner of litigation affecting colleges and universities</w:t>
      </w:r>
      <w:r>
        <w:t>.</w:t>
      </w:r>
      <w:r w:rsidRPr="00F84C2A">
        <w:t xml:space="preserve"> Swinton </w:t>
      </w:r>
      <w:r w:rsidR="00352F8E">
        <w:t>-</w:t>
      </w:r>
      <w:r w:rsidRPr="00F84C2A">
        <w:t xml:space="preserve"> Managing Partner of The NCHERM Group, LLC</w:t>
      </w:r>
      <w:r w:rsidR="00352F8E">
        <w:t>;</w:t>
      </w:r>
      <w:r w:rsidRPr="00F84C2A">
        <w:t xml:space="preserve"> consults frequently with colleges and universities on issues of Title IX.) “The Top Ten Things We Need to Know About Title IX (That the DCL Didn't Tell Us)” </w:t>
      </w:r>
      <w:hyperlink r:id="rId34" w:history="1">
        <w:r w:rsidR="00BD2DCA" w:rsidRPr="00BD2DCA">
          <w:rPr>
            <w:rStyle w:val="Hyperlink"/>
            <w:szCs w:val="20"/>
          </w:rPr>
          <w:t>https://www.ncherm.org/wordpress/wp-content/uploads/2012/01/2013-NCHERM-Whitepaper-FINAL-1.18.13.pdf</w:t>
        </w:r>
        <w:bookmarkEnd w:id="83"/>
        <w:bookmarkEnd w:id="84"/>
      </w:hyperlink>
    </w:p>
    <w:bookmarkEnd w:id="85"/>
    <w:p w14:paraId="76DCB5B8" w14:textId="77777777" w:rsidR="00BD2DCA" w:rsidRPr="00BD2DCA" w:rsidRDefault="00BD2DCA" w:rsidP="00F84C2A">
      <w:pPr>
        <w:pStyle w:val="Evidence"/>
      </w:pPr>
      <w:r w:rsidRPr="00F84C2A">
        <w:rPr>
          <w:u w:val="single"/>
        </w:rPr>
        <w:t xml:space="preserve">The Office of Civil Rights (OCR) has articulated a “prompt and effective” standard for addressing notice of sexual misconduct on campuses. </w:t>
      </w:r>
      <w:r w:rsidRPr="00352F8E">
        <w:t>The general standard to be applied is a 30-</w:t>
      </w:r>
      <w:proofErr w:type="gramStart"/>
      <w:r w:rsidRPr="00352F8E">
        <w:t>60 day</w:t>
      </w:r>
      <w:proofErr w:type="gramEnd"/>
      <w:r w:rsidRPr="00352F8E">
        <w:t xml:space="preserve"> time frame to meet the promptness requirement, not just for the investigation (information gathering) phase of the process, but for the entire process from notice through to the final determination of any appeals and the implementation of any sanctions and remedial actions.</w:t>
      </w:r>
      <w:r w:rsidRPr="00BD2DCA">
        <w:t xml:space="preserve"> Many schools have been concerned that the OCR will target them for failure to comply when their investigation runs over the sixty-day period, but the reasons why a campus might exceed sixty </w:t>
      </w:r>
      <w:proofErr w:type="gramStart"/>
      <w:r w:rsidRPr="00BD2DCA">
        <w:t>days</w:t>
      </w:r>
      <w:proofErr w:type="gramEnd"/>
      <w:r w:rsidRPr="00BD2DCA">
        <w:t xml:space="preserve"> matter. The OCR requires that schools (1) investigate (2) stop the harassing behavior (3) engage in remedial support for the victim and the community (4) take action to reasonably prevent the reoccurrence of the harassing behavior, and to do so in a prompt, equitable and effective manner</w:t>
      </w:r>
      <w:r w:rsidRPr="00352F8E">
        <w:rPr>
          <w:u w:val="single"/>
        </w:rPr>
        <w:t>. When a school delays their investigation and resolution processes beyond the sixty-day requirement, they are failing to adequately meet the mandated elements as set forth by the OCR for compliance with Title IX</w:t>
      </w:r>
      <w:r w:rsidRPr="00BD2DCA">
        <w:t>.</w:t>
      </w:r>
    </w:p>
    <w:p w14:paraId="0C345732" w14:textId="078A88AF" w:rsidR="00BD2DCA" w:rsidRPr="00BD2DCA" w:rsidRDefault="00352F8E" w:rsidP="00BB518B">
      <w:pPr>
        <w:pStyle w:val="Contention2"/>
        <w:outlineLvl w:val="0"/>
      </w:pPr>
      <w:bookmarkStart w:id="86" w:name="_Toc491059354"/>
      <w:r>
        <w:lastRenderedPageBreak/>
        <w:t>Impact:</w:t>
      </w:r>
      <w:r w:rsidR="00D90967">
        <w:t xml:space="preserve"> </w:t>
      </w:r>
      <w:r w:rsidR="00BD2DCA" w:rsidRPr="00BD2DCA">
        <w:t>Delays allowed for Continued Harm</w:t>
      </w:r>
      <w:bookmarkEnd w:id="86"/>
    </w:p>
    <w:p w14:paraId="001CB60C" w14:textId="77777777" w:rsidR="00352F8E" w:rsidRPr="00BD2DCA" w:rsidRDefault="00352F8E" w:rsidP="00352F8E">
      <w:pPr>
        <w:pStyle w:val="Citation3"/>
        <w:rPr>
          <w:szCs w:val="20"/>
        </w:rPr>
      </w:pPr>
      <w:bookmarkStart w:id="87" w:name="_Toc489820134"/>
      <w:r w:rsidRPr="00F84C2A">
        <w:rPr>
          <w:u w:val="single"/>
        </w:rPr>
        <w:t xml:space="preserve">W. Scott Lewis, Saundra Schuster, Brett </w:t>
      </w:r>
      <w:proofErr w:type="spellStart"/>
      <w:r w:rsidRPr="00F84C2A">
        <w:rPr>
          <w:u w:val="single"/>
        </w:rPr>
        <w:t>Sokolow</w:t>
      </w:r>
      <w:proofErr w:type="spellEnd"/>
      <w:r w:rsidRPr="00F84C2A">
        <w:rPr>
          <w:u w:val="single"/>
        </w:rPr>
        <w:t xml:space="preserve">, and Daniel Swinton 2013 </w:t>
      </w:r>
      <w:r w:rsidRPr="00F84C2A">
        <w:t>(Lewis</w:t>
      </w:r>
      <w:r>
        <w:t xml:space="preserve"> – attorney,</w:t>
      </w:r>
      <w:r w:rsidRPr="00F84C2A">
        <w:t xml:space="preserve"> co-founder and advisory board member of ATIXA (the Association for Title IX Administrators) and </w:t>
      </w:r>
      <w:proofErr w:type="spellStart"/>
      <w:r w:rsidRPr="00F84C2A">
        <w:t>NaBITA</w:t>
      </w:r>
      <w:proofErr w:type="spellEnd"/>
      <w:r w:rsidRPr="00F84C2A">
        <w:t xml:space="preserve"> (the National Behavioral Intervention Team Association). Schuster is a Partner with The NCHERM Group, a national risk management legal consulting firm</w:t>
      </w:r>
      <w:r>
        <w:t>;</w:t>
      </w:r>
      <w:r w:rsidRPr="00F84C2A">
        <w:t xml:space="preserve"> recognized expert in preventive and civil rights law for education. </w:t>
      </w:r>
      <w:proofErr w:type="spellStart"/>
      <w:r w:rsidRPr="00F84C2A">
        <w:t>Sokolow</w:t>
      </w:r>
      <w:proofErr w:type="spellEnd"/>
      <w:r w:rsidRPr="00F84C2A">
        <w:t xml:space="preserve"> is the founder, President and CEO of The NCHERM Group, LLC law firm</w:t>
      </w:r>
      <w:r>
        <w:t>;</w:t>
      </w:r>
      <w:r w:rsidRPr="00F84C2A">
        <w:t xml:space="preserve"> serves frequently as an expert witness in all manner of litigation affecting colleges and universities</w:t>
      </w:r>
      <w:r>
        <w:t>.</w:t>
      </w:r>
      <w:r w:rsidRPr="00F84C2A">
        <w:t xml:space="preserve"> Swinton </w:t>
      </w:r>
      <w:r>
        <w:t>-</w:t>
      </w:r>
      <w:r w:rsidRPr="00F84C2A">
        <w:t xml:space="preserve"> Managing Partner of The NCHERM Group, LLC</w:t>
      </w:r>
      <w:r>
        <w:t>;</w:t>
      </w:r>
      <w:r w:rsidRPr="00F84C2A">
        <w:t xml:space="preserve"> consults frequently with colleges and universities on issues of Title IX.) “The Top Ten Things We Need to Know About Title IX (That the DCL Didn't Tell Us)” </w:t>
      </w:r>
      <w:hyperlink r:id="rId35" w:history="1">
        <w:r w:rsidRPr="00BD2DCA">
          <w:rPr>
            <w:rStyle w:val="Hyperlink"/>
            <w:szCs w:val="20"/>
          </w:rPr>
          <w:t>https://www.ncherm.org/wordpress/wp-content/uploads/2012/01/2013-NCHERM-Whitepaper-FINAL-1.18.13.pdf</w:t>
        </w:r>
        <w:bookmarkEnd w:id="87"/>
      </w:hyperlink>
    </w:p>
    <w:p w14:paraId="157BA594" w14:textId="77777777" w:rsidR="00BD2DCA" w:rsidRPr="00BD2DCA" w:rsidRDefault="00BD2DCA" w:rsidP="00C535ED">
      <w:pPr>
        <w:pStyle w:val="Evidence"/>
      </w:pPr>
      <w:r w:rsidRPr="00BD2DCA">
        <w:t>There have been many cases over the past decade (since the 2001 OCR Title IX Guidance was published) in which colleges and universities allowed unreasonable delay of their resolution processes. Sometimes schools were waiting for criminal processes to complete; sometimes there were administrative delays; sometimes delays were caused by the parties and sometimes, sadly, to allow an athletic season or important playoff to complete. Whatever the reason, undue delays in resolution of allegations of sexual misconduct allow for continued harm to the victim(s).</w:t>
      </w:r>
    </w:p>
    <w:p w14:paraId="1E82243A" w14:textId="77777777" w:rsidR="00E55613" w:rsidRPr="00E55613" w:rsidRDefault="00E55613" w:rsidP="00BD2DCA">
      <w:pPr>
        <w:ind w:left="-360"/>
      </w:pPr>
    </w:p>
    <w:p w14:paraId="479A4056" w14:textId="77777777" w:rsidR="00D90967" w:rsidRDefault="00D90967" w:rsidP="00BD2DCA">
      <w:pPr>
        <w:pStyle w:val="Title2"/>
        <w:ind w:left="0"/>
        <w:jc w:val="left"/>
        <w:sectPr w:rsidR="00D90967" w:rsidSect="00F04C23">
          <w:headerReference w:type="default" r:id="rId36"/>
          <w:pgSz w:w="12240" w:h="15840"/>
          <w:pgMar w:top="1440" w:right="1440" w:bottom="1440" w:left="1440" w:header="720" w:footer="720" w:gutter="0"/>
          <w:cols w:space="720"/>
        </w:sectPr>
      </w:pPr>
    </w:p>
    <w:p w14:paraId="282A734C" w14:textId="691CBA93" w:rsidR="00D462AA" w:rsidRDefault="00D462AA" w:rsidP="00BB518B">
      <w:pPr>
        <w:pStyle w:val="Title2"/>
        <w:outlineLvl w:val="0"/>
      </w:pPr>
      <w:bookmarkStart w:id="88" w:name="_Toc491059355"/>
      <w:r>
        <w:lastRenderedPageBreak/>
        <w:t xml:space="preserve">Works Cited: </w:t>
      </w:r>
      <w:r w:rsidR="00352F8E">
        <w:t>Title IX Sexual Assault Reform</w:t>
      </w:r>
      <w:bookmarkEnd w:id="88"/>
    </w:p>
    <w:p w14:paraId="462E2B08" w14:textId="48F88F94" w:rsidR="00352F8E" w:rsidRDefault="00352F8E">
      <w:pPr>
        <w:pStyle w:val="TOC4"/>
        <w:tabs>
          <w:tab w:val="right" w:leader="dot" w:pos="9350"/>
        </w:tabs>
        <w:rPr>
          <w:rFonts w:asciiTheme="minorHAnsi" w:eastAsiaTheme="minorEastAsia" w:hAnsiTheme="minorHAnsi" w:cstheme="minorBidi"/>
          <w:noProof/>
          <w:sz w:val="22"/>
          <w:u w:val="none"/>
        </w:rPr>
      </w:pPr>
      <w:r w:rsidRPr="00FA38E6">
        <w:rPr>
          <w:noProof/>
        </w:rPr>
        <w:t>Ada Meloy 2014</w:t>
      </w:r>
      <w:r>
        <w:rPr>
          <w:noProof/>
        </w:rPr>
        <w:t xml:space="preserve"> (Meloy joined the American Council on Education in 2007 after a distinguished 28-year career at New York University’s Office of Legal Counsel. She served as deputy general counsel for over 10 years and as acting general counsel for NYU in 2005-06.) “Legal Watch: What Title IX Has To Do with Sexual Assault” 9 September 2014 </w:t>
      </w:r>
      <w:hyperlink r:id="rId37" w:history="1">
        <w:r w:rsidR="003773AA" w:rsidRPr="009D45A3">
          <w:rPr>
            <w:rStyle w:val="Hyperlink"/>
            <w:noProof/>
          </w:rPr>
          <w:t>http://www.acenet.edu/the-presidency/columns-and-features/Pages/Legal-Watch-What-Title-IX-Has-To-Do-with-Sexual-Assault-.aspx</w:t>
        </w:r>
      </w:hyperlink>
      <w:r w:rsidR="003773AA">
        <w:rPr>
          <w:noProof/>
          <w:color w:val="7F7F7F"/>
          <w:u w:val="dotted" w:color="7F7F7F"/>
        </w:rPr>
        <w:t xml:space="preserve"> </w:t>
      </w:r>
    </w:p>
    <w:p w14:paraId="74359F14" w14:textId="6C7CF337" w:rsidR="00352F8E" w:rsidRDefault="00352F8E">
      <w:pPr>
        <w:pStyle w:val="TOC4"/>
        <w:tabs>
          <w:tab w:val="right" w:leader="dot" w:pos="9350"/>
        </w:tabs>
        <w:rPr>
          <w:rFonts w:asciiTheme="minorHAnsi" w:eastAsiaTheme="minorEastAsia" w:hAnsiTheme="minorHAnsi" w:cstheme="minorBidi"/>
          <w:noProof/>
          <w:sz w:val="22"/>
          <w:u w:val="none"/>
        </w:rPr>
      </w:pPr>
      <w:r w:rsidRPr="00FA38E6">
        <w:rPr>
          <w:noProof/>
        </w:rPr>
        <w:t>Jake Goldberg 2017</w:t>
      </w:r>
      <w:r>
        <w:rPr>
          <w:noProof/>
        </w:rPr>
        <w:t xml:space="preserve"> (Reporter for the College Conservative, a platform to provide young conservative activists from around the world an opportunity to communicate their conservative values while promoting morality, liberty, responsibility, and prosperity through adherence to the U.S. Constitution.) “BETSY DEVOS AND TITLE IX” 27 January 2017 </w:t>
      </w:r>
      <w:hyperlink r:id="rId38" w:history="1">
        <w:r w:rsidR="003773AA" w:rsidRPr="009D45A3">
          <w:rPr>
            <w:rStyle w:val="Hyperlink"/>
            <w:noProof/>
          </w:rPr>
          <w:t>http://thecollegeconservative.com/2017/01/27/betsy-devos-and-title-ix/</w:t>
        </w:r>
      </w:hyperlink>
      <w:r w:rsidR="003773AA">
        <w:rPr>
          <w:noProof/>
          <w:color w:val="7F7F7F"/>
          <w:u w:val="dotted" w:color="7F7F7F"/>
        </w:rPr>
        <w:t xml:space="preserve"> </w:t>
      </w:r>
    </w:p>
    <w:p w14:paraId="4824C5EA" w14:textId="4E45560A" w:rsidR="00352F8E" w:rsidRDefault="00352F8E">
      <w:pPr>
        <w:pStyle w:val="TOC4"/>
        <w:tabs>
          <w:tab w:val="right" w:leader="dot" w:pos="9350"/>
        </w:tabs>
        <w:rPr>
          <w:rFonts w:asciiTheme="minorHAnsi" w:eastAsiaTheme="minorEastAsia" w:hAnsiTheme="minorHAnsi" w:cstheme="minorBidi"/>
          <w:noProof/>
          <w:sz w:val="22"/>
          <w:u w:val="none"/>
        </w:rPr>
      </w:pPr>
      <w:r w:rsidRPr="00FA38E6">
        <w:rPr>
          <w:noProof/>
        </w:rPr>
        <w:t>Jake New 2016</w:t>
      </w:r>
      <w:r>
        <w:rPr>
          <w:noProof/>
        </w:rPr>
        <w:t xml:space="preserve"> (reporter who covers student life and athletics for Inside Higher Ed. He joined the publication in June 2014 after writing for the Chronicle of Higher Education and covering education technology for eCampus News.) “Campus Sexual Assault in a Trump Era” 10 November 2016 </w:t>
      </w:r>
      <w:hyperlink r:id="rId39" w:history="1">
        <w:r w:rsidR="003773AA" w:rsidRPr="009D45A3">
          <w:rPr>
            <w:rStyle w:val="Hyperlink"/>
            <w:noProof/>
          </w:rPr>
          <w:t>https://www.insidehighered.com/news/2016/11/10/trump-and-gop-likely-try-scale-back-title-ix-enforcement-sexual-assault</w:t>
        </w:r>
      </w:hyperlink>
      <w:r w:rsidR="003773AA">
        <w:rPr>
          <w:noProof/>
          <w:color w:val="7F7F7F"/>
          <w:u w:val="dotted" w:color="7F7F7F"/>
        </w:rPr>
        <w:t xml:space="preserve"> </w:t>
      </w:r>
    </w:p>
    <w:p w14:paraId="45C98164" w14:textId="4A70800A" w:rsidR="00352F8E" w:rsidRDefault="00352F8E">
      <w:pPr>
        <w:pStyle w:val="TOC4"/>
        <w:tabs>
          <w:tab w:val="right" w:leader="dot" w:pos="9350"/>
        </w:tabs>
        <w:rPr>
          <w:rFonts w:asciiTheme="minorHAnsi" w:eastAsiaTheme="minorEastAsia" w:hAnsiTheme="minorHAnsi" w:cstheme="minorBidi"/>
          <w:noProof/>
          <w:sz w:val="22"/>
          <w:u w:val="none"/>
        </w:rPr>
      </w:pPr>
      <w:r w:rsidRPr="00FA38E6">
        <w:rPr>
          <w:noProof/>
        </w:rPr>
        <w:t>Michael Lissack 2017</w:t>
      </w:r>
      <w:r>
        <w:rPr>
          <w:noProof/>
        </w:rPr>
        <w:t xml:space="preserve"> (Michael Lissack is the executive director of the Institute for the Study of Coherence and Emergence (ISCE), President of the American Society for Cybernetics (ASC), the ISCE Professor of Meaning in Organizations, Professor of Design and Innovation at Tongji University (Shanghai), a Visiting Fellow at the Hull University Business School, an Affiliate Member of the Center for Philosophy &amp; History of Science at Boston University, and a serial entrepreneur.) “Betsy DeVos Needs To Fix Title IX” 7 February 2017 </w:t>
      </w:r>
      <w:hyperlink r:id="rId40" w:history="1">
        <w:r w:rsidR="003773AA" w:rsidRPr="009D45A3">
          <w:rPr>
            <w:rStyle w:val="Hyperlink"/>
            <w:noProof/>
          </w:rPr>
          <w:t>http://www.huffingtonpost.com/entry/fixing-title-ix_us_589938aee4b02bbb1816bf09</w:t>
        </w:r>
      </w:hyperlink>
      <w:r w:rsidR="003773AA">
        <w:rPr>
          <w:noProof/>
          <w:color w:val="7F7F7F"/>
          <w:u w:val="dotted" w:color="7F7F7F"/>
        </w:rPr>
        <w:t xml:space="preserve"> </w:t>
      </w:r>
    </w:p>
    <w:p w14:paraId="5E75BBEF" w14:textId="02BA508C" w:rsidR="00352F8E" w:rsidRDefault="00352F8E">
      <w:pPr>
        <w:pStyle w:val="TOC4"/>
        <w:tabs>
          <w:tab w:val="right" w:leader="dot" w:pos="9350"/>
        </w:tabs>
        <w:rPr>
          <w:rFonts w:asciiTheme="minorHAnsi" w:eastAsiaTheme="minorEastAsia" w:hAnsiTheme="minorHAnsi" w:cstheme="minorBidi"/>
          <w:noProof/>
          <w:sz w:val="22"/>
          <w:u w:val="none"/>
        </w:rPr>
      </w:pPr>
      <w:r w:rsidRPr="00FA38E6">
        <w:rPr>
          <w:noProof/>
        </w:rPr>
        <w:t xml:space="preserve">Max Larkin 2016 </w:t>
      </w:r>
      <w:r>
        <w:rPr>
          <w:noProof/>
        </w:rPr>
        <w:t xml:space="preserve">(Max Larkin is a multimedia reporter for Edify, WBUR's education vertical.) “The Obama Administration Remade Sexual Assault Enforcement on Campus. Could Trump Unmake It?” 25 November 2016 </w:t>
      </w:r>
      <w:hyperlink r:id="rId41" w:history="1">
        <w:r w:rsidR="003773AA" w:rsidRPr="009D45A3">
          <w:rPr>
            <w:rStyle w:val="Hyperlink"/>
            <w:noProof/>
          </w:rPr>
          <w:t>http://www.wbur.org/edify/2016/11/25/title-ix-obama-trump</w:t>
        </w:r>
      </w:hyperlink>
      <w:r w:rsidR="003773AA">
        <w:rPr>
          <w:noProof/>
          <w:color w:val="7F7F7F"/>
          <w:u w:val="dotted" w:color="7F7F7F"/>
        </w:rPr>
        <w:t xml:space="preserve"> </w:t>
      </w:r>
    </w:p>
    <w:p w14:paraId="65B79B29" w14:textId="0DFDE7ED" w:rsidR="00352F8E" w:rsidRDefault="00352F8E">
      <w:pPr>
        <w:pStyle w:val="TOC4"/>
        <w:tabs>
          <w:tab w:val="right" w:leader="dot" w:pos="9350"/>
        </w:tabs>
        <w:rPr>
          <w:rFonts w:asciiTheme="minorHAnsi" w:eastAsiaTheme="minorEastAsia" w:hAnsiTheme="minorHAnsi" w:cstheme="minorBidi"/>
          <w:noProof/>
          <w:sz w:val="22"/>
          <w:u w:val="none"/>
        </w:rPr>
      </w:pPr>
      <w:r w:rsidRPr="00FA38E6">
        <w:rPr>
          <w:noProof/>
        </w:rPr>
        <w:t>Bartholomew J. Dalton 2017</w:t>
      </w:r>
      <w:r>
        <w:rPr>
          <w:noProof/>
        </w:rPr>
        <w:t xml:space="preserve"> (president of the American College of Trial Lawyers) “The American College of Trial Lawyers Proposes New Standards for Campus Sexual Assault Investigations that Provide Fairness to All Parties” 3 Apr 2017 </w:t>
      </w:r>
      <w:hyperlink r:id="rId42" w:history="1">
        <w:r w:rsidR="003773AA" w:rsidRPr="009D45A3">
          <w:rPr>
            <w:rStyle w:val="Hyperlink"/>
            <w:noProof/>
            <w:u w:color="FFFFFF" w:themeColor="background1"/>
          </w:rPr>
          <w:t>http://www.businesswire.com/news/home/20170403005420/en/American-College-Trial-Lawyers-Proposes-New-Standards</w:t>
        </w:r>
      </w:hyperlink>
      <w:r w:rsidR="003773AA">
        <w:rPr>
          <w:noProof/>
        </w:rPr>
        <w:t xml:space="preserve"> </w:t>
      </w:r>
    </w:p>
    <w:p w14:paraId="4FC85DD8" w14:textId="7AE70EE1" w:rsidR="00352F8E" w:rsidRDefault="00352F8E">
      <w:pPr>
        <w:pStyle w:val="TOC4"/>
        <w:tabs>
          <w:tab w:val="right" w:leader="dot" w:pos="9350"/>
        </w:tabs>
        <w:rPr>
          <w:rFonts w:asciiTheme="minorHAnsi" w:eastAsiaTheme="minorEastAsia" w:hAnsiTheme="minorHAnsi" w:cstheme="minorBidi"/>
          <w:noProof/>
          <w:sz w:val="22"/>
          <w:u w:val="none"/>
        </w:rPr>
      </w:pPr>
      <w:r w:rsidRPr="00FA38E6">
        <w:rPr>
          <w:noProof/>
        </w:rPr>
        <w:t>Elizabeth N. Mulvey 2017</w:t>
      </w:r>
      <w:r>
        <w:rPr>
          <w:noProof/>
        </w:rPr>
        <w:t xml:space="preserve"> (member of the American College of Trial Lawyers’ Task Force on the Response of Universities and Colleges to Allegations of Sexual Violence. The American College of Trial Lawyers is an invitation only fellowship of exceptional trial lawyers) “The American College of Trial Lawyers Proposes New Standards for Campus Sexual Assault Investigations that Provide Fairness to All Parties” 3 Apr 2017 </w:t>
      </w:r>
      <w:hyperlink r:id="rId43" w:history="1">
        <w:r w:rsidR="003773AA" w:rsidRPr="009D45A3">
          <w:rPr>
            <w:rStyle w:val="Hyperlink"/>
            <w:noProof/>
            <w:u w:color="FFFFFF" w:themeColor="background1"/>
          </w:rPr>
          <w:t>http://www.businesswire.com/news/home/20170403005420/en/American-College-Trial-Lawyers-Proposes-New-Standards</w:t>
        </w:r>
      </w:hyperlink>
      <w:r w:rsidR="003773AA">
        <w:rPr>
          <w:noProof/>
        </w:rPr>
        <w:t xml:space="preserve"> </w:t>
      </w:r>
    </w:p>
    <w:p w14:paraId="23E44FFA" w14:textId="525C94AB" w:rsidR="00352F8E" w:rsidRDefault="00352F8E">
      <w:pPr>
        <w:pStyle w:val="TOC4"/>
        <w:tabs>
          <w:tab w:val="right" w:leader="dot" w:pos="9350"/>
        </w:tabs>
        <w:rPr>
          <w:rFonts w:asciiTheme="minorHAnsi" w:eastAsiaTheme="minorEastAsia" w:hAnsiTheme="minorHAnsi" w:cstheme="minorBidi"/>
          <w:noProof/>
          <w:sz w:val="22"/>
          <w:u w:val="none"/>
        </w:rPr>
      </w:pPr>
      <w:r w:rsidRPr="00FA38E6">
        <w:rPr>
          <w:noProof/>
        </w:rPr>
        <w:t>National Sexual Violence Resource Center 2012</w:t>
      </w:r>
      <w:r>
        <w:rPr>
          <w:noProof/>
        </w:rPr>
        <w:t xml:space="preserve"> (The National Sexual Violence Resource Center (NSVRC) identifies, develops and disseminates resources regarding all aspects of sexual violence prevention and intervention. Working in collaboration with state and territory sexual assault coalitions, representatives from underserved populations, the Centers for Disease Control and Prevention, the U.S. Department of Justice's Office on Violence Against Women, and a host of community-based and national allied projects, the NSVRC </w:t>
      </w:r>
      <w:r>
        <w:rPr>
          <w:noProof/>
        </w:rPr>
        <w:lastRenderedPageBreak/>
        <w:t>provides national leadership to address and prevent sexual violence.) “False Reporting” 7 April 2012</w:t>
      </w:r>
      <w:r w:rsidR="00BB518B">
        <w:rPr>
          <w:noProof/>
        </w:rPr>
        <w:t xml:space="preserve"> </w:t>
      </w:r>
      <w:hyperlink r:id="rId44" w:history="1">
        <w:r w:rsidR="003773AA" w:rsidRPr="009D45A3">
          <w:rPr>
            <w:rStyle w:val="Hyperlink"/>
            <w:noProof/>
          </w:rPr>
          <w:t>http://www.nsvrc.org/sites/default/files/Publications_NSVRC_Overview_False-Reporting.pdf</w:t>
        </w:r>
      </w:hyperlink>
      <w:r w:rsidR="003773AA">
        <w:rPr>
          <w:noProof/>
          <w:color w:val="7F7F7F"/>
          <w:u w:val="dotted" w:color="7F7F7F"/>
        </w:rPr>
        <w:t xml:space="preserve"> </w:t>
      </w:r>
    </w:p>
    <w:p w14:paraId="08DCFBDF" w14:textId="3BF246C2" w:rsidR="00352F8E" w:rsidRDefault="00352F8E">
      <w:pPr>
        <w:pStyle w:val="TOC4"/>
        <w:tabs>
          <w:tab w:val="right" w:leader="dot" w:pos="9350"/>
        </w:tabs>
        <w:rPr>
          <w:rFonts w:asciiTheme="minorHAnsi" w:eastAsiaTheme="minorEastAsia" w:hAnsiTheme="minorHAnsi" w:cstheme="minorBidi"/>
          <w:noProof/>
          <w:sz w:val="22"/>
          <w:u w:val="none"/>
        </w:rPr>
      </w:pPr>
      <w:r w:rsidRPr="00FA38E6">
        <w:rPr>
          <w:noProof/>
        </w:rPr>
        <w:t>National Association of Student Personnel Administrators 2015</w:t>
      </w:r>
      <w:r>
        <w:rPr>
          <w:noProof/>
        </w:rPr>
        <w:t xml:space="preserve"> (NASPA is the leading association for the advancement, health, and sustainability of the student affairs profession. They serve a full range of professionals who provide programs, experiences, and services that cultivate student learning and success in concert with the mission of our colleges and universities.) “AN OPEN LETTER TO ELECTED LEADERS OF THE 50 UNITED STATES” 19 February 2015 </w:t>
      </w:r>
      <w:hyperlink r:id="rId45" w:history="1">
        <w:r w:rsidR="003773AA" w:rsidRPr="009D45A3">
          <w:rPr>
            <w:rStyle w:val="Hyperlink"/>
            <w:noProof/>
          </w:rPr>
          <w:t>https://www.naspa.org/images/uploads/main/Joint_omnibus_bill_statement_letterhead.pdf</w:t>
        </w:r>
      </w:hyperlink>
      <w:r w:rsidR="003773AA">
        <w:rPr>
          <w:noProof/>
          <w:color w:val="7F7F7F"/>
          <w:u w:val="dotted" w:color="7F7F7F"/>
        </w:rPr>
        <w:t xml:space="preserve"> </w:t>
      </w:r>
    </w:p>
    <w:p w14:paraId="20B74985" w14:textId="6DF258D0" w:rsidR="00352F8E" w:rsidRDefault="00352F8E">
      <w:pPr>
        <w:pStyle w:val="TOC4"/>
        <w:tabs>
          <w:tab w:val="right" w:leader="dot" w:pos="9350"/>
        </w:tabs>
        <w:rPr>
          <w:rFonts w:asciiTheme="minorHAnsi" w:eastAsiaTheme="minorEastAsia" w:hAnsiTheme="minorHAnsi" w:cstheme="minorBidi"/>
          <w:noProof/>
          <w:sz w:val="22"/>
          <w:u w:val="none"/>
        </w:rPr>
      </w:pPr>
      <w:r w:rsidRPr="00FA38E6">
        <w:rPr>
          <w:noProof/>
        </w:rPr>
        <w:t>Casey Quinlan 2016</w:t>
      </w:r>
      <w:r>
        <w:rPr>
          <w:noProof/>
        </w:rPr>
        <w:t xml:space="preserve"> (Policy reporter at Think Progress) “The Department Of Education’s Work On Sexual Assault Is Under Attack” 29 August 2016 [Ellipsis in the orginal] </w:t>
      </w:r>
      <w:hyperlink r:id="rId46" w:history="1">
        <w:r w:rsidR="003773AA" w:rsidRPr="009D45A3">
          <w:rPr>
            <w:rStyle w:val="Hyperlink"/>
            <w:noProof/>
          </w:rPr>
          <w:t>https://thinkprogress.org/is-the-department-of-educations-work-on-campus-sexual-assault-in-danger-229396130745</w:t>
        </w:r>
      </w:hyperlink>
      <w:r w:rsidR="003773AA">
        <w:rPr>
          <w:noProof/>
          <w:color w:val="7F7F7F"/>
          <w:u w:val="dotted" w:color="7F7F7F"/>
        </w:rPr>
        <w:t xml:space="preserve"> </w:t>
      </w:r>
    </w:p>
    <w:p w14:paraId="328C2CF0" w14:textId="6DA89EB2" w:rsidR="00352F8E" w:rsidRDefault="00352F8E">
      <w:pPr>
        <w:pStyle w:val="TOC4"/>
        <w:tabs>
          <w:tab w:val="right" w:leader="dot" w:pos="9350"/>
        </w:tabs>
        <w:rPr>
          <w:rFonts w:asciiTheme="minorHAnsi" w:eastAsiaTheme="minorEastAsia" w:hAnsiTheme="minorHAnsi" w:cstheme="minorBidi"/>
          <w:noProof/>
          <w:sz w:val="22"/>
          <w:u w:val="none"/>
        </w:rPr>
      </w:pPr>
      <w:r w:rsidRPr="00FA38E6">
        <w:rPr>
          <w:noProof/>
        </w:rPr>
        <w:t xml:space="preserve">Robert O’Hara quoting Brett Sokolow 2014 </w:t>
      </w:r>
      <w:r>
        <w:rPr>
          <w:noProof/>
        </w:rPr>
        <w:t xml:space="preserve">(Bob O'Hara is the U.S. News Director for A Voice for Men. Brett Sokolow is the founder, President and CEO of The NCHERM Group, LLC, a national multidisciplinary risk management consulting and law firm with more than 3,000 clients. He is recognized for his national leadership on systems-level solutions for safer schools and campuses. He serves frequently as an expert witness in all manner of litigation affecting colleges and universities.) “Title IX legal Expert Brett Sokolow on sexual misconduct cases and DOJ/DOE directives” 11 May 2014 </w:t>
      </w:r>
      <w:hyperlink r:id="rId47" w:history="1">
        <w:r w:rsidR="003773AA" w:rsidRPr="009D45A3">
          <w:rPr>
            <w:rStyle w:val="Hyperlink"/>
            <w:noProof/>
          </w:rPr>
          <w:t>https://www.avoiceformen.com/education/title-ix-legal-expert-brett-sokolow-on-sexual-misconduct-cases-and-dojdoe-directives/</w:t>
        </w:r>
      </w:hyperlink>
      <w:r w:rsidR="003773AA">
        <w:rPr>
          <w:noProof/>
          <w:color w:val="7F7F7F"/>
          <w:u w:val="dotted" w:color="7F7F7F"/>
        </w:rPr>
        <w:t xml:space="preserve"> </w:t>
      </w:r>
    </w:p>
    <w:p w14:paraId="46A4C0D0" w14:textId="72FC78A3" w:rsidR="00352F8E" w:rsidRDefault="00352F8E">
      <w:pPr>
        <w:pStyle w:val="TOC4"/>
        <w:tabs>
          <w:tab w:val="right" w:leader="dot" w:pos="9350"/>
        </w:tabs>
        <w:rPr>
          <w:rFonts w:asciiTheme="minorHAnsi" w:eastAsiaTheme="minorEastAsia" w:hAnsiTheme="minorHAnsi" w:cstheme="minorBidi"/>
          <w:noProof/>
          <w:sz w:val="22"/>
          <w:u w:val="none"/>
        </w:rPr>
      </w:pPr>
      <w:r w:rsidRPr="00FA38E6">
        <w:rPr>
          <w:noProof/>
        </w:rPr>
        <w:t>Karen Bitar, Andrew Boutros, Mary Kay Klimesh and Bridget Maricich 2016</w:t>
      </w:r>
      <w:r>
        <w:rPr>
          <w:noProof/>
        </w:rPr>
        <w:t xml:space="preserve"> (Bitar – attorney, partner in the Litigation Department of Seyfarth Shaw LLP, and is national Co-Chair of the firm’s White Collar, Internal Investigations and False Claims Team. Boutros is the National Co-Chair of Seyfarth Shaw LLP’s White Collar, Internal Investigations, and False Claims Team and Lecturer in Law at the Univ of Chicago Law School. Klimesh is a partner in Seyfarth Shaw’s Chicago office.</w:t>
      </w:r>
      <w:r w:rsidR="00BB518B">
        <w:rPr>
          <w:noProof/>
        </w:rPr>
        <w:t xml:space="preserve"> </w:t>
      </w:r>
      <w:r>
        <w:rPr>
          <w:noProof/>
        </w:rPr>
        <w:t>She engages in a broad-based practice concentrating in education law at the pre-school through higher education levels in both the public and private sectors.</w:t>
      </w:r>
      <w:r w:rsidR="00BB518B">
        <w:rPr>
          <w:noProof/>
        </w:rPr>
        <w:t xml:space="preserve"> </w:t>
      </w:r>
      <w:r>
        <w:rPr>
          <w:noProof/>
        </w:rPr>
        <w:t xml:space="preserve">Ms. Klimesh provides in-depth assistance and counseling on matters such as board governance; regulatory compliance, including Title IX and FERPA compliance. Maricich - attorney in the Labor and Employment department of Seyfarth Shaw LLP's Boston office; former E.O. Officer for Policy and Legal Compliance for the Uni of Virginia.) “Title IX Enforcement and Interpretation: The Winds of Change are Blowing” 29 December 2016 </w:t>
      </w:r>
      <w:hyperlink r:id="rId48" w:history="1">
        <w:r w:rsidR="003773AA" w:rsidRPr="009D45A3">
          <w:rPr>
            <w:rStyle w:val="Hyperlink"/>
            <w:noProof/>
          </w:rPr>
          <w:t>http://www.jdsupra.com/legalnews/title-ix-enforcement-and-interpretation-43698/</w:t>
        </w:r>
      </w:hyperlink>
      <w:r w:rsidR="003773AA">
        <w:rPr>
          <w:noProof/>
          <w:color w:val="7F7F7F"/>
          <w:u w:val="dotted" w:color="7F7F7F"/>
        </w:rPr>
        <w:t xml:space="preserve"> </w:t>
      </w:r>
    </w:p>
    <w:p w14:paraId="3985CC4C" w14:textId="359A0F6F" w:rsidR="00352F8E" w:rsidRDefault="00352F8E">
      <w:pPr>
        <w:pStyle w:val="TOC4"/>
        <w:tabs>
          <w:tab w:val="right" w:leader="dot" w:pos="9350"/>
        </w:tabs>
        <w:rPr>
          <w:rFonts w:asciiTheme="minorHAnsi" w:eastAsiaTheme="minorEastAsia" w:hAnsiTheme="minorHAnsi" w:cstheme="minorBidi"/>
          <w:noProof/>
          <w:sz w:val="22"/>
          <w:u w:val="none"/>
        </w:rPr>
      </w:pPr>
      <w:r w:rsidRPr="00FA38E6">
        <w:rPr>
          <w:noProof/>
        </w:rPr>
        <w:t>Jake New 2017</w:t>
      </w:r>
      <w:r>
        <w:rPr>
          <w:noProof/>
        </w:rPr>
        <w:t xml:space="preserve"> (Jake New is a reporter who covers student life and athletics for Inside Higher Ed. He joined the publication in June 2014 after writing for the Chronicle of Higher Education and covering education technology for eCampus News.) “'Do Not Step Away'” 26 January 2017 </w:t>
      </w:r>
      <w:hyperlink r:id="rId49" w:history="1">
        <w:r w:rsidR="003773AA" w:rsidRPr="009D45A3">
          <w:rPr>
            <w:rStyle w:val="Hyperlink"/>
            <w:noProof/>
          </w:rPr>
          <w:t>https://www.insidehighered.com/news/2017/01/26/college-leaders-discuss-future-title-ix-sexual-assault-prevention-efforts</w:t>
        </w:r>
      </w:hyperlink>
      <w:r w:rsidR="003773AA">
        <w:rPr>
          <w:noProof/>
          <w:color w:val="7F7F7F"/>
          <w:u w:val="dotted" w:color="7F7F7F"/>
        </w:rPr>
        <w:t xml:space="preserve"> </w:t>
      </w:r>
    </w:p>
    <w:p w14:paraId="5CFB4631" w14:textId="3AC40AE6" w:rsidR="00352F8E" w:rsidRDefault="00352F8E">
      <w:pPr>
        <w:pStyle w:val="TOC4"/>
        <w:tabs>
          <w:tab w:val="right" w:leader="dot" w:pos="9350"/>
        </w:tabs>
        <w:rPr>
          <w:rFonts w:asciiTheme="minorHAnsi" w:eastAsiaTheme="minorEastAsia" w:hAnsiTheme="minorHAnsi" w:cstheme="minorBidi"/>
          <w:noProof/>
          <w:sz w:val="22"/>
          <w:u w:val="none"/>
        </w:rPr>
      </w:pPr>
      <w:r w:rsidRPr="00FA38E6">
        <w:rPr>
          <w:noProof/>
        </w:rPr>
        <w:t xml:space="preserve">Robert O’Hara quoting Brett Sokolow 2014 </w:t>
      </w:r>
      <w:r>
        <w:rPr>
          <w:noProof/>
        </w:rPr>
        <w:t xml:space="preserve">(O'Hara is the U.S. News Director for A Voice for Men. Brett Sokolow is the founder, President and CEO of The NCHERM Group, LLC, a national multidisciplinary risk management consulting and law firm with more than 3,000 clients; serves frequently as an expert witness in litigation affecting colleges and universities.) “Title IX legal Expert Brett Sokolow on sexual misconduct cases and DOJ/DOE directives” 11 May 2014 </w:t>
      </w:r>
      <w:hyperlink r:id="rId50" w:history="1">
        <w:r w:rsidR="003773AA" w:rsidRPr="009D45A3">
          <w:rPr>
            <w:rStyle w:val="Hyperlink"/>
            <w:noProof/>
          </w:rPr>
          <w:t>https://www.avoiceformen.com/education/title-ix-legal-expert-brett-sokolow-on-sexual-misconduct-cases-and-dojdoe-directives/</w:t>
        </w:r>
      </w:hyperlink>
      <w:r w:rsidR="00BB518B">
        <w:rPr>
          <w:noProof/>
          <w:color w:val="7F7F7F"/>
          <w:u w:val="dotted" w:color="7F7F7F"/>
        </w:rPr>
        <w:t xml:space="preserve"> </w:t>
      </w:r>
      <w:r w:rsidR="003773AA">
        <w:rPr>
          <w:noProof/>
          <w:color w:val="7F7F7F"/>
          <w:u w:val="dotted" w:color="7F7F7F"/>
        </w:rPr>
        <w:t xml:space="preserve"> </w:t>
      </w:r>
    </w:p>
    <w:p w14:paraId="2EC0A3B0" w14:textId="12665C54" w:rsidR="00352F8E" w:rsidRDefault="00352F8E">
      <w:pPr>
        <w:pStyle w:val="TOC4"/>
        <w:tabs>
          <w:tab w:val="right" w:leader="dot" w:pos="9350"/>
        </w:tabs>
        <w:rPr>
          <w:rFonts w:asciiTheme="minorHAnsi" w:eastAsiaTheme="minorEastAsia" w:hAnsiTheme="minorHAnsi" w:cstheme="minorBidi"/>
          <w:noProof/>
          <w:sz w:val="22"/>
          <w:u w:val="none"/>
        </w:rPr>
      </w:pPr>
      <w:r w:rsidRPr="00FA38E6">
        <w:rPr>
          <w:noProof/>
        </w:rPr>
        <w:t>Allie Bidwell 2015</w:t>
      </w:r>
      <w:r>
        <w:rPr>
          <w:noProof/>
        </w:rPr>
        <w:t xml:space="preserve"> (Allie Bidwell is an education reporter for U.S. News &amp; World Report.) “'Mandatory Reporting' Hinders Fight Against Sexual Assault, Critics Say” 19 February 2015 </w:t>
      </w:r>
      <w:hyperlink r:id="rId51" w:history="1">
        <w:r w:rsidR="003773AA" w:rsidRPr="009D45A3">
          <w:rPr>
            <w:rStyle w:val="Hyperlink"/>
            <w:noProof/>
          </w:rPr>
          <w:t>https://www.usnews.com/news/articles/2015/02/19/mandatory-reporting-bills-hinder-fight-against-sexual-assault-critics-say</w:t>
        </w:r>
      </w:hyperlink>
      <w:r w:rsidR="003773AA">
        <w:rPr>
          <w:noProof/>
          <w:color w:val="7F7F7F"/>
          <w:u w:val="dotted" w:color="7F7F7F"/>
        </w:rPr>
        <w:t xml:space="preserve"> </w:t>
      </w:r>
    </w:p>
    <w:p w14:paraId="2F546145" w14:textId="2C6F8A22" w:rsidR="00352F8E" w:rsidRDefault="00352F8E">
      <w:pPr>
        <w:pStyle w:val="TOC4"/>
        <w:tabs>
          <w:tab w:val="right" w:leader="dot" w:pos="9350"/>
        </w:tabs>
        <w:rPr>
          <w:rFonts w:asciiTheme="minorHAnsi" w:eastAsiaTheme="minorEastAsia" w:hAnsiTheme="minorHAnsi" w:cstheme="minorBidi"/>
          <w:noProof/>
          <w:sz w:val="22"/>
          <w:u w:val="none"/>
        </w:rPr>
      </w:pPr>
      <w:r w:rsidRPr="00FA38E6">
        <w:rPr>
          <w:noProof/>
        </w:rPr>
        <w:t>Max Ehrenfreund 2014</w:t>
      </w:r>
      <w:r>
        <w:rPr>
          <w:noProof/>
        </w:rPr>
        <w:t xml:space="preserve"> (Max Ehrenfreund writes for Wonkblog and compiles Wonkbook, a daily policy newsletter.) “Virginia wants to force universities to report every rape to the police. That won’t address U-Va.’s real problem.” 3 December 2014 </w:t>
      </w:r>
      <w:hyperlink r:id="rId52" w:history="1">
        <w:r w:rsidR="003773AA" w:rsidRPr="009D45A3">
          <w:rPr>
            <w:rStyle w:val="Hyperlink"/>
            <w:noProof/>
          </w:rPr>
          <w:t>https://www.washingtonpost.com/news/wonk/wp/2014/12/03/virginia-wants-to-force-universities-to-report-every-rape-to-the-police-that-wont-address-uvas-real-problem/?utm_term=.f13a32b81412</w:t>
        </w:r>
      </w:hyperlink>
      <w:r w:rsidR="003773AA">
        <w:rPr>
          <w:noProof/>
          <w:color w:val="7F7F7F"/>
          <w:u w:val="dotted" w:color="7F7F7F"/>
        </w:rPr>
        <w:t xml:space="preserve"> </w:t>
      </w:r>
    </w:p>
    <w:p w14:paraId="53244EBC" w14:textId="669225C5" w:rsidR="00352F8E" w:rsidRDefault="00352F8E">
      <w:pPr>
        <w:pStyle w:val="TOC4"/>
        <w:tabs>
          <w:tab w:val="right" w:leader="dot" w:pos="9350"/>
        </w:tabs>
        <w:rPr>
          <w:rFonts w:asciiTheme="minorHAnsi" w:eastAsiaTheme="minorEastAsia" w:hAnsiTheme="minorHAnsi" w:cstheme="minorBidi"/>
          <w:noProof/>
          <w:sz w:val="22"/>
          <w:u w:val="none"/>
        </w:rPr>
      </w:pPr>
      <w:r w:rsidRPr="00FA38E6">
        <w:rPr>
          <w:noProof/>
        </w:rPr>
        <w:t>Ashley Westerman 2017</w:t>
      </w:r>
      <w:r>
        <w:rPr>
          <w:noProof/>
        </w:rPr>
        <w:t xml:space="preserve"> (assistant producer with Morning Edition and occasionally directs the show) “Title IX Protects Identities But Can Complicate Justice” NATIONAL PUBLIC RADIO 2 January 2017 </w:t>
      </w:r>
      <w:hyperlink r:id="rId53" w:history="1">
        <w:r w:rsidR="003773AA" w:rsidRPr="009D45A3">
          <w:rPr>
            <w:rStyle w:val="Hyperlink"/>
            <w:noProof/>
          </w:rPr>
          <w:t>http://www.npr.org/2017/01/02/506636941/title-ix-protects-identities-but-can-complicate-justice</w:t>
        </w:r>
      </w:hyperlink>
      <w:r w:rsidR="003773AA">
        <w:rPr>
          <w:noProof/>
          <w:color w:val="7F7F7F"/>
          <w:u w:val="dotted" w:color="7F7F7F"/>
        </w:rPr>
        <w:t xml:space="preserve"> </w:t>
      </w:r>
    </w:p>
    <w:p w14:paraId="32ED64C1" w14:textId="7F898561" w:rsidR="00352F8E" w:rsidRDefault="00352F8E">
      <w:pPr>
        <w:pStyle w:val="TOC4"/>
        <w:tabs>
          <w:tab w:val="right" w:leader="dot" w:pos="9350"/>
        </w:tabs>
        <w:rPr>
          <w:rFonts w:asciiTheme="minorHAnsi" w:eastAsiaTheme="minorEastAsia" w:hAnsiTheme="minorHAnsi" w:cstheme="minorBidi"/>
          <w:noProof/>
          <w:sz w:val="22"/>
          <w:u w:val="none"/>
        </w:rPr>
      </w:pPr>
      <w:r w:rsidRPr="00FA38E6">
        <w:rPr>
          <w:noProof/>
        </w:rPr>
        <w:t>Jeremy Bauer-Wolf 2017</w:t>
      </w:r>
      <w:r>
        <w:rPr>
          <w:noProof/>
        </w:rPr>
        <w:t xml:space="preserve"> (Education reporter at The Frederick News-Post, writing about K-12 public education as well as a reporter at Inside Higher Ed) “Who Should Investigate Sexual Assaults?” 11 April 2017 </w:t>
      </w:r>
      <w:hyperlink r:id="rId54" w:history="1">
        <w:r w:rsidR="003773AA" w:rsidRPr="009D45A3">
          <w:rPr>
            <w:rStyle w:val="Hyperlink"/>
            <w:noProof/>
          </w:rPr>
          <w:t>https://www.insidehighered.com/news/2017/04/11/controversial-georgia-sexual-assault-bill-prompts-debate-reporting</w:t>
        </w:r>
      </w:hyperlink>
      <w:r w:rsidR="003773AA">
        <w:rPr>
          <w:noProof/>
          <w:color w:val="7F7F7F"/>
          <w:u w:val="dotted" w:color="7F7F7F"/>
        </w:rPr>
        <w:t xml:space="preserve"> </w:t>
      </w:r>
    </w:p>
    <w:p w14:paraId="54EC679A" w14:textId="3F05E02B" w:rsidR="00352F8E" w:rsidRDefault="00352F8E">
      <w:pPr>
        <w:pStyle w:val="TOC4"/>
        <w:tabs>
          <w:tab w:val="right" w:leader="dot" w:pos="9350"/>
        </w:tabs>
        <w:rPr>
          <w:rFonts w:asciiTheme="minorHAnsi" w:eastAsiaTheme="minorEastAsia" w:hAnsiTheme="minorHAnsi" w:cstheme="minorBidi"/>
          <w:noProof/>
          <w:sz w:val="22"/>
          <w:u w:val="none"/>
        </w:rPr>
      </w:pPr>
      <w:r w:rsidRPr="00FA38E6">
        <w:rPr>
          <w:noProof/>
        </w:rPr>
        <w:t>S. Daniel Carter 2017</w:t>
      </w:r>
      <w:r>
        <w:rPr>
          <w:noProof/>
        </w:rPr>
        <w:t xml:space="preserve"> (B.A. in Political Science; worked for Safe Campuses Now and then the Clery Center for Security On Campus; served as the Director of the VTV Family Outreach Foundation’s 32 National Campus Safety Initiative;currently President of Safety Advisors for Educational Campuses, LLC.) “Georgia’s “Campus Rape Bill” Is Finally Dead For 2017, Students Are Now Asking For Something Better In 2018” 11 April 2017 </w:t>
      </w:r>
      <w:hyperlink r:id="rId55" w:history="1">
        <w:r w:rsidR="003773AA" w:rsidRPr="009D45A3">
          <w:rPr>
            <w:rStyle w:val="Hyperlink"/>
            <w:noProof/>
          </w:rPr>
          <w:t>http://www.huffingtonpost.com/entry/georgias-campus-rape-bill-is-finally-dead-for-2017_us_58e036bae4b0d804fbbb73a3</w:t>
        </w:r>
      </w:hyperlink>
      <w:r w:rsidR="003773AA">
        <w:rPr>
          <w:noProof/>
          <w:color w:val="7F7F7F"/>
          <w:u w:val="dotted" w:color="7F7F7F"/>
        </w:rPr>
        <w:t xml:space="preserve"> </w:t>
      </w:r>
    </w:p>
    <w:p w14:paraId="5B7E03A5" w14:textId="6FC4EDF0" w:rsidR="00352F8E" w:rsidRDefault="00352F8E">
      <w:pPr>
        <w:pStyle w:val="TOC4"/>
        <w:tabs>
          <w:tab w:val="right" w:leader="dot" w:pos="9350"/>
        </w:tabs>
        <w:rPr>
          <w:rFonts w:asciiTheme="minorHAnsi" w:eastAsiaTheme="minorEastAsia" w:hAnsiTheme="minorHAnsi" w:cstheme="minorBidi"/>
          <w:noProof/>
          <w:sz w:val="22"/>
          <w:u w:val="none"/>
        </w:rPr>
      </w:pPr>
      <w:r w:rsidRPr="00FA38E6">
        <w:rPr>
          <w:noProof/>
        </w:rPr>
        <w:t>U.S. Department of Education Office of Civil Rights 2014</w:t>
      </w:r>
      <w:r>
        <w:rPr>
          <w:noProof/>
        </w:rPr>
        <w:t xml:space="preserve"> (The Office for Civil Rights (OCR) is a sub-agency of the U.S. Dept of Education that is primarily focused on protecting civil rights in federally assisted education) “Questions and Answers on Title IX and Sexual Violence” 29 April 2014 </w:t>
      </w:r>
      <w:hyperlink r:id="rId56" w:history="1">
        <w:r w:rsidR="003773AA" w:rsidRPr="009D45A3">
          <w:rPr>
            <w:rStyle w:val="Hyperlink"/>
            <w:noProof/>
          </w:rPr>
          <w:t>https://www2.ed.gov/about/offices/list/ocr/docs/qa-201404-title-ix.pdf</w:t>
        </w:r>
      </w:hyperlink>
      <w:r w:rsidR="003773AA">
        <w:rPr>
          <w:noProof/>
          <w:color w:val="7F7F7F"/>
          <w:u w:val="dotted" w:color="7F7F7F"/>
        </w:rPr>
        <w:t xml:space="preserve"> </w:t>
      </w:r>
    </w:p>
    <w:p w14:paraId="2B62376F" w14:textId="2EF74E57" w:rsidR="00352F8E" w:rsidRDefault="00352F8E">
      <w:pPr>
        <w:pStyle w:val="TOC4"/>
        <w:tabs>
          <w:tab w:val="right" w:leader="dot" w:pos="9350"/>
        </w:tabs>
        <w:rPr>
          <w:rFonts w:asciiTheme="minorHAnsi" w:eastAsiaTheme="minorEastAsia" w:hAnsiTheme="minorHAnsi" w:cstheme="minorBidi"/>
          <w:noProof/>
          <w:sz w:val="22"/>
          <w:u w:val="none"/>
        </w:rPr>
      </w:pPr>
      <w:r w:rsidRPr="00FA38E6">
        <w:rPr>
          <w:noProof/>
        </w:rPr>
        <w:t xml:space="preserve">W. Scott Lewis, Saundra Schuster, Brett Sokolow, and Daniel Swinton 2013 </w:t>
      </w:r>
      <w:r>
        <w:rPr>
          <w:noProof/>
        </w:rPr>
        <w:t xml:space="preserve">(Lewis – attorney, co-founder and advisory board member of ATIXA (the Association for Title IX Administrators) and NaBITA (the National Behavioral Intervention Team Association). Schuster is a Partner with The NCHERM Group, a national risk management legal consulting firm; recognized expert in preventive and civil rights law for education. Sokolow is the founder, President and CEO of The NCHERM Group, LLC law firm; serves frequently as an expert witness in all manner of litigation affecting colleges and universities. Swinton - Managing Partner of The NCHERM Group, LLC; consults frequently with colleges and universities on issues of Title IX.) “The Top Ten Things We Need to Know About Title IX (That the DCL Didn't Tell Us)” </w:t>
      </w:r>
      <w:hyperlink r:id="rId57" w:history="1">
        <w:r w:rsidR="003773AA" w:rsidRPr="009D45A3">
          <w:rPr>
            <w:rStyle w:val="Hyperlink"/>
            <w:noProof/>
          </w:rPr>
          <w:t>https://www.ncherm.org/wordpress/wp-content/uploads/2012/01/2013-NCHERM-Whitepaper-FINAL-1.18.13.pdf</w:t>
        </w:r>
      </w:hyperlink>
      <w:r w:rsidR="003773AA">
        <w:rPr>
          <w:noProof/>
          <w:color w:val="7F7F7F"/>
          <w:u w:val="dotted" w:color="7F7F7F"/>
        </w:rPr>
        <w:t xml:space="preserve"> </w:t>
      </w:r>
    </w:p>
    <w:p w14:paraId="06F13D08" w14:textId="47182717" w:rsidR="008F07D0" w:rsidRDefault="008F07D0" w:rsidP="00D90967">
      <w:pPr>
        <w:pStyle w:val="TOC4"/>
        <w:numPr>
          <w:ilvl w:val="0"/>
          <w:numId w:val="0"/>
        </w:numPr>
        <w:tabs>
          <w:tab w:val="right" w:leader="dot" w:pos="9350"/>
        </w:tabs>
      </w:pPr>
    </w:p>
    <w:p w14:paraId="37D888D6" w14:textId="77777777" w:rsidR="00EA565D" w:rsidRPr="00D922B2" w:rsidRDefault="00EA565D" w:rsidP="00D922B2"/>
    <w:sectPr w:rsidR="00EA565D" w:rsidRPr="00D922B2" w:rsidSect="00F04C23">
      <w:headerReference w:type="default" r:id="rId5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C9E36" w14:textId="77777777" w:rsidR="00F56FD6" w:rsidRDefault="00F56FD6" w:rsidP="001D5FD6">
      <w:pPr>
        <w:spacing w:after="0" w:line="240" w:lineRule="auto"/>
      </w:pPr>
      <w:r>
        <w:separator/>
      </w:r>
    </w:p>
    <w:p w14:paraId="10CE543D" w14:textId="77777777" w:rsidR="00F56FD6" w:rsidRDefault="00F56FD6"/>
    <w:p w14:paraId="56825ABC" w14:textId="77777777" w:rsidR="00F56FD6" w:rsidRDefault="00F56FD6"/>
  </w:endnote>
  <w:endnote w:type="continuationSeparator" w:id="0">
    <w:p w14:paraId="6225E02A" w14:textId="77777777" w:rsidR="00F56FD6" w:rsidRDefault="00F56FD6" w:rsidP="001D5FD6">
      <w:pPr>
        <w:spacing w:after="0" w:line="240" w:lineRule="auto"/>
      </w:pPr>
      <w:r>
        <w:continuationSeparator/>
      </w:r>
    </w:p>
    <w:p w14:paraId="62159B59" w14:textId="77777777" w:rsidR="00F56FD6" w:rsidRDefault="00F56FD6"/>
    <w:p w14:paraId="71F59B57" w14:textId="77777777" w:rsidR="00F56FD6" w:rsidRDefault="00F56F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Garamond">
    <w:altName w:val="Calibri"/>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DCD38" w14:textId="79B91243" w:rsidR="00B441D5" w:rsidRDefault="007B6FA0" w:rsidP="00AB32D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00396B4A" w:rsidRPr="0018486A">
      <w:rPr>
        <w:sz w:val="18"/>
        <w:szCs w:val="18"/>
      </w:rPr>
      <w:t>©</w:t>
    </w:r>
    <w:r w:rsidR="00C23512">
      <w:rPr>
        <w:sz w:val="18"/>
        <w:szCs w:val="18"/>
      </w:rPr>
      <w:t>2017</w:t>
    </w:r>
    <w:r w:rsidR="00396B4A" w:rsidRPr="0018486A">
      <w:rPr>
        <w:sz w:val="18"/>
        <w:szCs w:val="18"/>
      </w:rPr>
      <w:t xml:space="preserve"> Monument Publishing</w:t>
    </w:r>
    <w:r w:rsidR="00B441D5">
      <w:tab/>
    </w:r>
    <w:r w:rsidR="00396B4A" w:rsidRPr="0018486A">
      <w:rPr>
        <w:sz w:val="24"/>
        <w:szCs w:val="24"/>
      </w:rPr>
      <w:t xml:space="preserve">Page </w:t>
    </w:r>
    <w:r w:rsidR="00396B4A" w:rsidRPr="0018486A">
      <w:rPr>
        <w:b w:val="0"/>
        <w:sz w:val="24"/>
        <w:szCs w:val="24"/>
      </w:rPr>
      <w:fldChar w:fldCharType="begin"/>
    </w:r>
    <w:r w:rsidR="00396B4A" w:rsidRPr="0018486A">
      <w:rPr>
        <w:sz w:val="24"/>
        <w:szCs w:val="24"/>
      </w:rPr>
      <w:instrText xml:space="preserve"> PAGE </w:instrText>
    </w:r>
    <w:r w:rsidR="00396B4A" w:rsidRPr="0018486A">
      <w:rPr>
        <w:b w:val="0"/>
        <w:sz w:val="24"/>
        <w:szCs w:val="24"/>
      </w:rPr>
      <w:fldChar w:fldCharType="separate"/>
    </w:r>
    <w:r w:rsidR="00391FB9">
      <w:rPr>
        <w:noProof/>
        <w:sz w:val="24"/>
        <w:szCs w:val="24"/>
      </w:rPr>
      <w:t>2</w:t>
    </w:r>
    <w:r w:rsidR="00396B4A" w:rsidRPr="0018486A">
      <w:rPr>
        <w:b w:val="0"/>
        <w:sz w:val="24"/>
        <w:szCs w:val="24"/>
      </w:rPr>
      <w:fldChar w:fldCharType="end"/>
    </w:r>
    <w:r w:rsidR="00396B4A" w:rsidRPr="0018486A">
      <w:rPr>
        <w:sz w:val="24"/>
        <w:szCs w:val="24"/>
      </w:rPr>
      <w:t xml:space="preserve"> of </w:t>
    </w:r>
    <w:r w:rsidR="00396B4A" w:rsidRPr="0018486A">
      <w:rPr>
        <w:b w:val="0"/>
        <w:sz w:val="24"/>
        <w:szCs w:val="24"/>
      </w:rPr>
      <w:fldChar w:fldCharType="begin"/>
    </w:r>
    <w:r w:rsidR="00396B4A" w:rsidRPr="0018486A">
      <w:rPr>
        <w:sz w:val="24"/>
        <w:szCs w:val="24"/>
      </w:rPr>
      <w:instrText xml:space="preserve"> NUMPAGES </w:instrText>
    </w:r>
    <w:r w:rsidR="00396B4A" w:rsidRPr="0018486A">
      <w:rPr>
        <w:b w:val="0"/>
        <w:sz w:val="24"/>
        <w:szCs w:val="24"/>
      </w:rPr>
      <w:fldChar w:fldCharType="separate"/>
    </w:r>
    <w:r w:rsidR="00391FB9">
      <w:rPr>
        <w:noProof/>
        <w:sz w:val="24"/>
        <w:szCs w:val="24"/>
      </w:rPr>
      <w:t>15</w:t>
    </w:r>
    <w:r w:rsidR="00396B4A" w:rsidRPr="0018486A">
      <w:rPr>
        <w:b w:val="0"/>
        <w:sz w:val="24"/>
        <w:szCs w:val="24"/>
      </w:rPr>
      <w:fldChar w:fldCharType="end"/>
    </w:r>
    <w:r w:rsidR="00396B4A">
      <w:tab/>
    </w:r>
    <w:r w:rsidR="00396B4A" w:rsidRPr="0018486A">
      <w:rPr>
        <w:sz w:val="18"/>
        <w:szCs w:val="18"/>
      </w:rPr>
      <w:t xml:space="preserve"> </w:t>
    </w:r>
    <w:r w:rsidR="00AF2404">
      <w:rPr>
        <w:sz w:val="18"/>
        <w:szCs w:val="18"/>
      </w:rPr>
      <w:t>MonumentPublishing.com</w:t>
    </w:r>
  </w:p>
  <w:p w14:paraId="392BE189" w14:textId="77777777" w:rsidR="00DA2F2D" w:rsidRDefault="00DA2F2D" w:rsidP="00DA2F2D">
    <w:pPr>
      <w:pStyle w:val="Footer"/>
      <w:tabs>
        <w:tab w:val="clear" w:pos="4320"/>
        <w:tab w:val="clear" w:pos="8640"/>
        <w:tab w:val="center" w:pos="4680"/>
        <w:tab w:val="right" w:pos="9360"/>
      </w:tabs>
      <w:ind w:left="-720" w:right="-720"/>
      <w:jc w:val="left"/>
      <w:rPr>
        <w:b w:val="0"/>
        <w:i/>
        <w:smallCaps w:val="0"/>
        <w:sz w:val="15"/>
        <w:szCs w:val="15"/>
      </w:rPr>
    </w:pPr>
  </w:p>
  <w:p w14:paraId="51807FE7" w14:textId="7125297D" w:rsidR="00396B4A" w:rsidRPr="00B441D5" w:rsidRDefault="007B6FA0" w:rsidP="00B441D5">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sidR="000C0767">
      <w:rPr>
        <w:b w:val="0"/>
        <w:i/>
        <w:smallCaps w:val="0"/>
        <w:sz w:val="15"/>
        <w:szCs w:val="15"/>
      </w:rPr>
      <w:t>18</w:t>
    </w:r>
    <w:r w:rsidRPr="00B441D5">
      <w:rPr>
        <w:b w:val="0"/>
        <w:i/>
        <w:smallCaps w:val="0"/>
        <w:sz w:val="15"/>
        <w:szCs w:val="15"/>
      </w:rPr>
      <w:t xml:space="preserve"> (</w:t>
    </w:r>
    <w:r w:rsidR="00AF2404" w:rsidRPr="00B441D5">
      <w:rPr>
        <w:b w:val="0"/>
        <w:i/>
        <w:smallCaps w:val="0"/>
        <w:sz w:val="15"/>
        <w:szCs w:val="15"/>
      </w:rPr>
      <w:t>201</w:t>
    </w:r>
    <w:r w:rsidR="000C0767">
      <w:rPr>
        <w:b w:val="0"/>
        <w:i/>
        <w:smallCaps w:val="0"/>
        <w:sz w:val="15"/>
        <w:szCs w:val="15"/>
      </w:rPr>
      <w:t>7</w:t>
    </w:r>
    <w:r w:rsidR="00AF2404" w:rsidRPr="00B441D5">
      <w:rPr>
        <w:b w:val="0"/>
        <w:i/>
        <w:smallCaps w:val="0"/>
        <w:sz w:val="15"/>
        <w:szCs w:val="15"/>
      </w:rPr>
      <w:t>-201</w:t>
    </w:r>
    <w:r w:rsidR="000C0767">
      <w:rPr>
        <w:b w:val="0"/>
        <w:i/>
        <w:smallCaps w:val="0"/>
        <w:sz w:val="15"/>
        <w:szCs w:val="15"/>
      </w:rPr>
      <w:t>8</w:t>
    </w:r>
    <w:r w:rsidR="00F60940" w:rsidRPr="00B441D5">
      <w:rPr>
        <w:b w:val="0"/>
        <w:i/>
        <w:smallCaps w:val="0"/>
        <w:sz w:val="15"/>
        <w:szCs w:val="15"/>
      </w:rPr>
      <w:t>) school year</w:t>
    </w:r>
    <w:r w:rsidR="00B441D5" w:rsidRPr="00B441D5">
      <w:rPr>
        <w:b w:val="0"/>
        <w:i/>
        <w:smallCaps w:val="0"/>
        <w:sz w:val="15"/>
        <w:szCs w:val="15"/>
      </w:rPr>
      <w:t xml:space="preserve"> for Policy Debaters. </w:t>
    </w:r>
    <w:r w:rsidR="00B441D5">
      <w:rPr>
        <w:b w:val="0"/>
        <w:i/>
        <w:smallCaps w:val="0"/>
        <w:sz w:val="15"/>
        <w:szCs w:val="15"/>
      </w:rPr>
      <w:t xml:space="preserve">See the member landing page for official release date and any notifications. </w:t>
    </w:r>
    <w:r w:rsidR="00B441D5" w:rsidRPr="00B441D5">
      <w:rPr>
        <w:b w:val="0"/>
        <w:i/>
        <w:smallCaps w:val="0"/>
        <w:sz w:val="15"/>
        <w:szCs w:val="15"/>
      </w:rPr>
      <w:t xml:space="preserve">This is proprietary intellectual content and may not be </w:t>
    </w:r>
    <w:r w:rsidR="00037C74">
      <w:rPr>
        <w:b w:val="0"/>
        <w:i/>
        <w:smallCaps w:val="0"/>
        <w:sz w:val="15"/>
        <w:szCs w:val="15"/>
      </w:rPr>
      <w:t xml:space="preserve">used </w:t>
    </w:r>
    <w:r w:rsidR="00B441D5"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A2F15" w14:textId="77777777" w:rsidR="00F56FD6" w:rsidRDefault="00F56FD6" w:rsidP="001D5FD6">
      <w:pPr>
        <w:spacing w:after="0" w:line="240" w:lineRule="auto"/>
      </w:pPr>
      <w:r>
        <w:separator/>
      </w:r>
    </w:p>
    <w:p w14:paraId="3FFCFFE3" w14:textId="77777777" w:rsidR="00F56FD6" w:rsidRDefault="00F56FD6"/>
    <w:p w14:paraId="67F17756" w14:textId="77777777" w:rsidR="00F56FD6" w:rsidRDefault="00F56FD6"/>
  </w:footnote>
  <w:footnote w:type="continuationSeparator" w:id="0">
    <w:p w14:paraId="7386A5A8" w14:textId="77777777" w:rsidR="00F56FD6" w:rsidRDefault="00F56FD6" w:rsidP="001D5FD6">
      <w:pPr>
        <w:spacing w:after="0" w:line="240" w:lineRule="auto"/>
      </w:pPr>
      <w:r>
        <w:continuationSeparator/>
      </w:r>
    </w:p>
    <w:p w14:paraId="0F8E0729" w14:textId="77777777" w:rsidR="00F56FD6" w:rsidRDefault="00F56FD6"/>
    <w:p w14:paraId="56B55D60" w14:textId="77777777" w:rsidR="00F56FD6" w:rsidRDefault="00F56FD6"/>
  </w:footnote>
  <w:footnote w:id="1">
    <w:p w14:paraId="503CE2E1" w14:textId="53034018" w:rsidR="00391FB9" w:rsidRPr="00B62A92" w:rsidRDefault="00391FB9" w:rsidP="00391FB9">
      <w:pPr>
        <w:pStyle w:val="FootnoteText"/>
      </w:pPr>
      <w:r>
        <w:rPr>
          <w:rStyle w:val="FootnoteReference"/>
        </w:rPr>
        <w:footnoteRef/>
      </w:r>
      <w:r>
        <w:t xml:space="preserve"> </w:t>
      </w:r>
      <w:r w:rsidRPr="00703158">
        <w:t xml:space="preserve">An </w:t>
      </w:r>
      <w:proofErr w:type="spellStart"/>
      <w:r w:rsidRPr="00703158">
        <w:t>earlier</w:t>
      </w:r>
      <w:proofErr w:type="spellEnd"/>
      <w:r w:rsidRPr="00703158">
        <w:t xml:space="preserve"> version </w:t>
      </w:r>
      <w:proofErr w:type="spellStart"/>
      <w:r w:rsidRPr="00703158">
        <w:t>was</w:t>
      </w:r>
      <w:proofErr w:type="spellEnd"/>
      <w:r w:rsidRPr="00703158">
        <w:t xml:space="preserve"> </w:t>
      </w:r>
      <w:proofErr w:type="spellStart"/>
      <w:r w:rsidRPr="00703158">
        <w:t>unclear</w:t>
      </w:r>
      <w:proofErr w:type="spellEnd"/>
      <w:r w:rsidRPr="00703158">
        <w:t xml:space="preserve"> a</w:t>
      </w:r>
      <w:r>
        <w:t xml:space="preserve">nd </w:t>
      </w:r>
      <w:proofErr w:type="spellStart"/>
      <w:r>
        <w:t>confused</w:t>
      </w:r>
      <w:proofErr w:type="spellEnd"/>
      <w:r>
        <w:t xml:space="preserve"> </w:t>
      </w:r>
      <w:proofErr w:type="spellStart"/>
      <w:r>
        <w:t>some</w:t>
      </w:r>
      <w:proofErr w:type="spellEnd"/>
      <w:r>
        <w:t xml:space="preserve"> of </w:t>
      </w:r>
      <w:proofErr w:type="spellStart"/>
      <w:r>
        <w:t>our</w:t>
      </w:r>
      <w:proofErr w:type="spellEnd"/>
      <w:r>
        <w:t xml:space="preserve"> </w:t>
      </w:r>
      <w:proofErr w:type="spellStart"/>
      <w:r>
        <w:t>readers</w:t>
      </w:r>
      <w:proofErr w:type="spellEnd"/>
      <w:r w:rsidRPr="00703158">
        <w:t xml:space="preserve"> </w:t>
      </w:r>
      <w:proofErr w:type="spellStart"/>
      <w:r w:rsidRPr="00703158">
        <w:t>when</w:t>
      </w:r>
      <w:proofErr w:type="spellEnd"/>
      <w:r w:rsidRPr="00703158">
        <w:t xml:space="preserve"> </w:t>
      </w:r>
      <w:proofErr w:type="spellStart"/>
      <w:r w:rsidRPr="00703158">
        <w:t>we</w:t>
      </w:r>
      <w:proofErr w:type="spellEnd"/>
      <w:r w:rsidRPr="00703158">
        <w:t xml:space="preserve"> </w:t>
      </w:r>
      <w:proofErr w:type="spellStart"/>
      <w:proofErr w:type="gramStart"/>
      <w:r w:rsidRPr="00703158">
        <w:t>said</w:t>
      </w:r>
      <w:proofErr w:type="spellEnd"/>
      <w:r w:rsidRPr="00703158">
        <w:t>:</w:t>
      </w:r>
      <w:proofErr w:type="gramEnd"/>
      <w:r>
        <w:rPr>
          <w:lang w:val="en-US"/>
        </w:rPr>
        <w:t xml:space="preserve"> “</w:t>
      </w:r>
      <w:r w:rsidRPr="00391FB9">
        <w:rPr>
          <w:lang w:val="en-US"/>
        </w:rPr>
        <w:t>This means there’s a 51% chance that the accused is guilty.</w:t>
      </w:r>
      <w:r>
        <w:rPr>
          <w:lang w:val="en-US"/>
        </w:rPr>
        <w:t>”</w:t>
      </w:r>
      <w:r>
        <w:t> </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1ACBD" w14:textId="162B4C4F" w:rsidR="00396B4A" w:rsidRDefault="001B2A5F" w:rsidP="00934A35">
    <w:pPr>
      <w:pStyle w:val="Footer"/>
    </w:pPr>
    <w:r>
      <w:t xml:space="preserve">NEGATIVE: Title IX </w:t>
    </w:r>
    <w:r w:rsidR="00C23512">
      <w:t xml:space="preserve">Sexual </w:t>
    </w:r>
    <w:r w:rsidR="00352F8E">
      <w:t>Assault Reform</w:t>
    </w:r>
    <w:r w:rsidR="00396B4A">
      <w:t xml:space="preserve"> </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5200456F" w:rsidR="00037C74" w:rsidRDefault="00D90967" w:rsidP="00934A35">
    <w:pPr>
      <w:pStyle w:val="Footer"/>
    </w:pPr>
    <w:r>
      <w:t xml:space="preserve">NEGATIVE: Title IX </w:t>
    </w:r>
    <w:r w:rsidR="00C23512">
      <w:t xml:space="preserve">Sexual </w:t>
    </w:r>
    <w:r w:rsidR="00352F8E">
      <w:t>Assault Reform</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2C5777" w14:textId="7BA7C25F" w:rsidR="00D90967" w:rsidRDefault="00D90967" w:rsidP="00934A35">
    <w:pPr>
      <w:pStyle w:val="Footer"/>
    </w:pPr>
    <w:r>
      <w:t xml:space="preserve">Works Cited: Title IX </w:t>
    </w:r>
    <w:r w:rsidR="00352F8E">
      <w:t>Sexual Assault Reform</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74B"/>
    <w:rsid w:val="00005181"/>
    <w:rsid w:val="00037C74"/>
    <w:rsid w:val="000519FE"/>
    <w:rsid w:val="0007056F"/>
    <w:rsid w:val="0008580D"/>
    <w:rsid w:val="0008674B"/>
    <w:rsid w:val="0009425D"/>
    <w:rsid w:val="0009716A"/>
    <w:rsid w:val="000B0848"/>
    <w:rsid w:val="000B3CC7"/>
    <w:rsid w:val="000B504C"/>
    <w:rsid w:val="000C0767"/>
    <w:rsid w:val="000C54F8"/>
    <w:rsid w:val="000D3779"/>
    <w:rsid w:val="000D5C9A"/>
    <w:rsid w:val="000E0FF3"/>
    <w:rsid w:val="000E44AC"/>
    <w:rsid w:val="000F24E5"/>
    <w:rsid w:val="000F546C"/>
    <w:rsid w:val="000F5B0E"/>
    <w:rsid w:val="0011676E"/>
    <w:rsid w:val="0013546D"/>
    <w:rsid w:val="001361FB"/>
    <w:rsid w:val="0015488C"/>
    <w:rsid w:val="0017181C"/>
    <w:rsid w:val="00173E92"/>
    <w:rsid w:val="00190F49"/>
    <w:rsid w:val="00196952"/>
    <w:rsid w:val="001A5B54"/>
    <w:rsid w:val="001B2A5F"/>
    <w:rsid w:val="001C036D"/>
    <w:rsid w:val="001D5FD6"/>
    <w:rsid w:val="001F0ADE"/>
    <w:rsid w:val="00213EE2"/>
    <w:rsid w:val="00236F83"/>
    <w:rsid w:val="002376A7"/>
    <w:rsid w:val="002558C7"/>
    <w:rsid w:val="00265032"/>
    <w:rsid w:val="002732DD"/>
    <w:rsid w:val="00284528"/>
    <w:rsid w:val="0028462E"/>
    <w:rsid w:val="002847EA"/>
    <w:rsid w:val="00285587"/>
    <w:rsid w:val="00290BD7"/>
    <w:rsid w:val="002A018C"/>
    <w:rsid w:val="002A286B"/>
    <w:rsid w:val="002A72DE"/>
    <w:rsid w:val="002C1829"/>
    <w:rsid w:val="002C20CF"/>
    <w:rsid w:val="002C4542"/>
    <w:rsid w:val="002D1F9C"/>
    <w:rsid w:val="002D2C8E"/>
    <w:rsid w:val="002D6A50"/>
    <w:rsid w:val="002E0230"/>
    <w:rsid w:val="002E7D31"/>
    <w:rsid w:val="00305472"/>
    <w:rsid w:val="00313DAC"/>
    <w:rsid w:val="003153FF"/>
    <w:rsid w:val="00317786"/>
    <w:rsid w:val="003252AF"/>
    <w:rsid w:val="00333184"/>
    <w:rsid w:val="00352F8E"/>
    <w:rsid w:val="00373DA9"/>
    <w:rsid w:val="003773AA"/>
    <w:rsid w:val="00377FED"/>
    <w:rsid w:val="00380948"/>
    <w:rsid w:val="00391D35"/>
    <w:rsid w:val="00391FB9"/>
    <w:rsid w:val="00394FA5"/>
    <w:rsid w:val="003965EC"/>
    <w:rsid w:val="00396B4A"/>
    <w:rsid w:val="003B252C"/>
    <w:rsid w:val="003E478B"/>
    <w:rsid w:val="003E4ED3"/>
    <w:rsid w:val="003E6942"/>
    <w:rsid w:val="00404E1E"/>
    <w:rsid w:val="004051DC"/>
    <w:rsid w:val="0042262F"/>
    <w:rsid w:val="004352BF"/>
    <w:rsid w:val="00454B16"/>
    <w:rsid w:val="004555FD"/>
    <w:rsid w:val="0045767E"/>
    <w:rsid w:val="00457835"/>
    <w:rsid w:val="00461E5E"/>
    <w:rsid w:val="004639D6"/>
    <w:rsid w:val="0046555F"/>
    <w:rsid w:val="004724B8"/>
    <w:rsid w:val="004731D9"/>
    <w:rsid w:val="00495F4E"/>
    <w:rsid w:val="0049656E"/>
    <w:rsid w:val="004969CB"/>
    <w:rsid w:val="004969CF"/>
    <w:rsid w:val="004A0169"/>
    <w:rsid w:val="004A276D"/>
    <w:rsid w:val="004D148E"/>
    <w:rsid w:val="004F011F"/>
    <w:rsid w:val="004F139E"/>
    <w:rsid w:val="00501F49"/>
    <w:rsid w:val="00502AA2"/>
    <w:rsid w:val="005111F7"/>
    <w:rsid w:val="00520F71"/>
    <w:rsid w:val="00553F1B"/>
    <w:rsid w:val="00565C56"/>
    <w:rsid w:val="00574914"/>
    <w:rsid w:val="00582994"/>
    <w:rsid w:val="00593922"/>
    <w:rsid w:val="00596E84"/>
    <w:rsid w:val="005A01B9"/>
    <w:rsid w:val="005B1129"/>
    <w:rsid w:val="00616E3B"/>
    <w:rsid w:val="006308D2"/>
    <w:rsid w:val="006359AF"/>
    <w:rsid w:val="006454BC"/>
    <w:rsid w:val="00647B08"/>
    <w:rsid w:val="006540DC"/>
    <w:rsid w:val="00660055"/>
    <w:rsid w:val="006629BD"/>
    <w:rsid w:val="00674F77"/>
    <w:rsid w:val="00680A38"/>
    <w:rsid w:val="00683A88"/>
    <w:rsid w:val="00692F1D"/>
    <w:rsid w:val="006A2CBF"/>
    <w:rsid w:val="006A5945"/>
    <w:rsid w:val="006A5C68"/>
    <w:rsid w:val="006A70E6"/>
    <w:rsid w:val="006B5C75"/>
    <w:rsid w:val="006C4265"/>
    <w:rsid w:val="006C457B"/>
    <w:rsid w:val="006C6302"/>
    <w:rsid w:val="006D3F93"/>
    <w:rsid w:val="006E03C9"/>
    <w:rsid w:val="006F5487"/>
    <w:rsid w:val="00700114"/>
    <w:rsid w:val="007006E3"/>
    <w:rsid w:val="00700C0A"/>
    <w:rsid w:val="0070221F"/>
    <w:rsid w:val="00720189"/>
    <w:rsid w:val="0072413B"/>
    <w:rsid w:val="007254F4"/>
    <w:rsid w:val="0072778E"/>
    <w:rsid w:val="00732989"/>
    <w:rsid w:val="00732EE6"/>
    <w:rsid w:val="0073488F"/>
    <w:rsid w:val="00734E1F"/>
    <w:rsid w:val="00744B8F"/>
    <w:rsid w:val="00746139"/>
    <w:rsid w:val="00756E9F"/>
    <w:rsid w:val="00762EB7"/>
    <w:rsid w:val="007679E5"/>
    <w:rsid w:val="007B39AF"/>
    <w:rsid w:val="007B4BA3"/>
    <w:rsid w:val="007B6228"/>
    <w:rsid w:val="007B6FA0"/>
    <w:rsid w:val="007C74BB"/>
    <w:rsid w:val="007C7916"/>
    <w:rsid w:val="007D2883"/>
    <w:rsid w:val="007F6B0C"/>
    <w:rsid w:val="00801E3C"/>
    <w:rsid w:val="00805F2C"/>
    <w:rsid w:val="0082486E"/>
    <w:rsid w:val="00844A8B"/>
    <w:rsid w:val="00847567"/>
    <w:rsid w:val="00847706"/>
    <w:rsid w:val="00857987"/>
    <w:rsid w:val="00862483"/>
    <w:rsid w:val="00874518"/>
    <w:rsid w:val="008921A4"/>
    <w:rsid w:val="00895B3E"/>
    <w:rsid w:val="00897987"/>
    <w:rsid w:val="008A5B8F"/>
    <w:rsid w:val="008A7E94"/>
    <w:rsid w:val="008B0EB0"/>
    <w:rsid w:val="008B4CC1"/>
    <w:rsid w:val="008E1700"/>
    <w:rsid w:val="008E5E01"/>
    <w:rsid w:val="008E6446"/>
    <w:rsid w:val="008F07D0"/>
    <w:rsid w:val="008F2444"/>
    <w:rsid w:val="008F2665"/>
    <w:rsid w:val="00910B4E"/>
    <w:rsid w:val="0092592E"/>
    <w:rsid w:val="00932C8D"/>
    <w:rsid w:val="00934A35"/>
    <w:rsid w:val="00941310"/>
    <w:rsid w:val="00942633"/>
    <w:rsid w:val="009446C4"/>
    <w:rsid w:val="00944983"/>
    <w:rsid w:val="00946BA9"/>
    <w:rsid w:val="00950F5B"/>
    <w:rsid w:val="009541D9"/>
    <w:rsid w:val="00956E0D"/>
    <w:rsid w:val="00966166"/>
    <w:rsid w:val="0097771B"/>
    <w:rsid w:val="009940E0"/>
    <w:rsid w:val="009A2CF2"/>
    <w:rsid w:val="009C076C"/>
    <w:rsid w:val="009C23FF"/>
    <w:rsid w:val="009F06D9"/>
    <w:rsid w:val="009F43F3"/>
    <w:rsid w:val="009F65FB"/>
    <w:rsid w:val="00A009CD"/>
    <w:rsid w:val="00A03D2E"/>
    <w:rsid w:val="00A177C3"/>
    <w:rsid w:val="00A25462"/>
    <w:rsid w:val="00A31F34"/>
    <w:rsid w:val="00A36994"/>
    <w:rsid w:val="00A43902"/>
    <w:rsid w:val="00A52A43"/>
    <w:rsid w:val="00A53707"/>
    <w:rsid w:val="00A62D6F"/>
    <w:rsid w:val="00A645F2"/>
    <w:rsid w:val="00A6757D"/>
    <w:rsid w:val="00A75971"/>
    <w:rsid w:val="00A75E4E"/>
    <w:rsid w:val="00A946F8"/>
    <w:rsid w:val="00A961A3"/>
    <w:rsid w:val="00AA06CB"/>
    <w:rsid w:val="00AA3CD8"/>
    <w:rsid w:val="00AB1D4D"/>
    <w:rsid w:val="00AB32D6"/>
    <w:rsid w:val="00AB3973"/>
    <w:rsid w:val="00AC2340"/>
    <w:rsid w:val="00AD2212"/>
    <w:rsid w:val="00AD3A26"/>
    <w:rsid w:val="00AE1CE7"/>
    <w:rsid w:val="00AF2404"/>
    <w:rsid w:val="00B02578"/>
    <w:rsid w:val="00B32A53"/>
    <w:rsid w:val="00B441D5"/>
    <w:rsid w:val="00B4500E"/>
    <w:rsid w:val="00B6434A"/>
    <w:rsid w:val="00B70CC1"/>
    <w:rsid w:val="00B77B96"/>
    <w:rsid w:val="00B83537"/>
    <w:rsid w:val="00B9421F"/>
    <w:rsid w:val="00BA3609"/>
    <w:rsid w:val="00BB3513"/>
    <w:rsid w:val="00BB4EBE"/>
    <w:rsid w:val="00BB518B"/>
    <w:rsid w:val="00BC1FD0"/>
    <w:rsid w:val="00BD2DCA"/>
    <w:rsid w:val="00C01FF0"/>
    <w:rsid w:val="00C04A45"/>
    <w:rsid w:val="00C23512"/>
    <w:rsid w:val="00C367C3"/>
    <w:rsid w:val="00C37750"/>
    <w:rsid w:val="00C465A4"/>
    <w:rsid w:val="00C535ED"/>
    <w:rsid w:val="00C5657A"/>
    <w:rsid w:val="00C56940"/>
    <w:rsid w:val="00C627C4"/>
    <w:rsid w:val="00C76930"/>
    <w:rsid w:val="00C936FD"/>
    <w:rsid w:val="00C955AF"/>
    <w:rsid w:val="00CA24B4"/>
    <w:rsid w:val="00CB1171"/>
    <w:rsid w:val="00CD0720"/>
    <w:rsid w:val="00CD7017"/>
    <w:rsid w:val="00CE3F31"/>
    <w:rsid w:val="00CF5E42"/>
    <w:rsid w:val="00D11CE7"/>
    <w:rsid w:val="00D14B08"/>
    <w:rsid w:val="00D462AA"/>
    <w:rsid w:val="00D47FBB"/>
    <w:rsid w:val="00D52C45"/>
    <w:rsid w:val="00D61ACA"/>
    <w:rsid w:val="00D657C6"/>
    <w:rsid w:val="00D67FFD"/>
    <w:rsid w:val="00D730AB"/>
    <w:rsid w:val="00D85A9F"/>
    <w:rsid w:val="00D90967"/>
    <w:rsid w:val="00D922B2"/>
    <w:rsid w:val="00D951C2"/>
    <w:rsid w:val="00DA1021"/>
    <w:rsid w:val="00DA2F2D"/>
    <w:rsid w:val="00DA64B0"/>
    <w:rsid w:val="00DB3DDA"/>
    <w:rsid w:val="00DB5B27"/>
    <w:rsid w:val="00DB6570"/>
    <w:rsid w:val="00DB66BD"/>
    <w:rsid w:val="00DB7B94"/>
    <w:rsid w:val="00DC3094"/>
    <w:rsid w:val="00DC46E4"/>
    <w:rsid w:val="00DE4778"/>
    <w:rsid w:val="00DE6160"/>
    <w:rsid w:val="00E017EE"/>
    <w:rsid w:val="00E351BF"/>
    <w:rsid w:val="00E4184D"/>
    <w:rsid w:val="00E42C4F"/>
    <w:rsid w:val="00E4330C"/>
    <w:rsid w:val="00E470E0"/>
    <w:rsid w:val="00E52C0E"/>
    <w:rsid w:val="00E55613"/>
    <w:rsid w:val="00E6412D"/>
    <w:rsid w:val="00E6481C"/>
    <w:rsid w:val="00E6588E"/>
    <w:rsid w:val="00E65DFE"/>
    <w:rsid w:val="00E661F9"/>
    <w:rsid w:val="00E71428"/>
    <w:rsid w:val="00E7494E"/>
    <w:rsid w:val="00E9198D"/>
    <w:rsid w:val="00E97226"/>
    <w:rsid w:val="00EA565D"/>
    <w:rsid w:val="00EC21D1"/>
    <w:rsid w:val="00ED1364"/>
    <w:rsid w:val="00EE3E2F"/>
    <w:rsid w:val="00EF5F13"/>
    <w:rsid w:val="00F02239"/>
    <w:rsid w:val="00F04C23"/>
    <w:rsid w:val="00F10343"/>
    <w:rsid w:val="00F13370"/>
    <w:rsid w:val="00F133B4"/>
    <w:rsid w:val="00F17A3A"/>
    <w:rsid w:val="00F2448E"/>
    <w:rsid w:val="00F32431"/>
    <w:rsid w:val="00F36B38"/>
    <w:rsid w:val="00F43E2B"/>
    <w:rsid w:val="00F44E6A"/>
    <w:rsid w:val="00F475C5"/>
    <w:rsid w:val="00F55129"/>
    <w:rsid w:val="00F56FD6"/>
    <w:rsid w:val="00F60940"/>
    <w:rsid w:val="00F60D98"/>
    <w:rsid w:val="00F622BD"/>
    <w:rsid w:val="00F62473"/>
    <w:rsid w:val="00F76F67"/>
    <w:rsid w:val="00F7723E"/>
    <w:rsid w:val="00F84C2A"/>
    <w:rsid w:val="00F933C4"/>
    <w:rsid w:val="00FA41B5"/>
    <w:rsid w:val="00FB0D2B"/>
    <w:rsid w:val="00FC1032"/>
    <w:rsid w:val="00FC6B5A"/>
    <w:rsid w:val="00FC7015"/>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
    <w:name w:val="Unresolved Mention"/>
    <w:basedOn w:val="DefaultParagraphFont"/>
    <w:uiPriority w:val="99"/>
    <w:rsid w:val="00BD2DCA"/>
    <w:rPr>
      <w:color w:val="808080"/>
      <w:shd w:val="clear" w:color="auto" w:fill="E6E6E6"/>
    </w:rPr>
  </w:style>
  <w:style w:type="paragraph" w:styleId="TOCHeading">
    <w:name w:val="TOC Heading"/>
    <w:basedOn w:val="Heading1"/>
    <w:next w:val="Normal"/>
    <w:uiPriority w:val="39"/>
    <w:unhideWhenUsed/>
    <w:qFormat/>
    <w:rsid w:val="00EF5F13"/>
    <w:pPr>
      <w:keepNext/>
      <w:keepLines/>
      <w:widowControl/>
      <w:numPr>
        <w:numId w:val="0"/>
      </w:numPr>
      <w:spacing w:before="240" w:after="0" w:line="259" w:lineRule="auto"/>
      <w:contextualSpacing w:val="0"/>
      <w:outlineLvl w:val="9"/>
    </w:pPr>
    <w:rPr>
      <w:rFonts w:asciiTheme="majorHAnsi" w:eastAsiaTheme="majorEastAsia" w:hAnsiTheme="majorHAnsi" w:cstheme="majorBidi"/>
      <w:b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7022107">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68323881">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99895458">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huffingtonpost.com/entry/fixing-title-ix_us_589938aee4b02bbb1816bf09" TargetMode="External"/><Relationship Id="rId14" Type="http://schemas.openxmlformats.org/officeDocument/2006/relationships/hyperlink" Target="http://www.wbur.org/edify/2016/11/25/title-ix-obama-trump" TargetMode="External"/><Relationship Id="rId15" Type="http://schemas.openxmlformats.org/officeDocument/2006/relationships/hyperlink" Target="http://www.businesswire.com/news/home/20170403005420/en/American-College-Trial-Lawyers-Proposes-New-Standards" TargetMode="External"/><Relationship Id="rId16" Type="http://schemas.openxmlformats.org/officeDocument/2006/relationships/hyperlink" Target="http://www.businesswire.com/news/home/20170403005420/en/American-College-Trial-Lawyers-Proposes-New-Standards" TargetMode="External"/><Relationship Id="rId17" Type="http://schemas.openxmlformats.org/officeDocument/2006/relationships/hyperlink" Target="https://www.insidehighered.com/news/2017/04/11/controversial-georgia-sexual-assault-bill-prompts-debate-reporting" TargetMode="External"/><Relationship Id="rId18" Type="http://schemas.openxmlformats.org/officeDocument/2006/relationships/hyperlink" Target="http://www.nsvrc.org/sites/default/files/Publications_NSVRC_Overview_False-Reporting.pdf" TargetMode="External"/><Relationship Id="rId19" Type="http://schemas.openxmlformats.org/officeDocument/2006/relationships/hyperlink" Target="https://www.naspa.org/images/uploads/main/Joint_omnibus_bill_statement_letterhead.pdf" TargetMode="External"/><Relationship Id="rId50" Type="http://schemas.openxmlformats.org/officeDocument/2006/relationships/hyperlink" Target="https://www.avoiceformen.com/education/title-ix-legal-expert-brett-sokolow-on-sexual-misconduct-cases-and-dojdoe-directives/" TargetMode="External"/><Relationship Id="rId51" Type="http://schemas.openxmlformats.org/officeDocument/2006/relationships/hyperlink" Target="https://www.usnews.com/news/articles/2015/02/19/mandatory-reporting-bills-hinder-fight-against-sexual-assault-critics-say" TargetMode="External"/><Relationship Id="rId52" Type="http://schemas.openxmlformats.org/officeDocument/2006/relationships/hyperlink" Target="https://www.washingtonpost.com/news/wonk/wp/2014/12/03/virginia-wants-to-force-universities-to-report-every-rape-to-the-police-that-wont-address-uvas-real-problem/?utm_term=.f13a32b81412" TargetMode="External"/><Relationship Id="rId53" Type="http://schemas.openxmlformats.org/officeDocument/2006/relationships/hyperlink" Target="http://www.npr.org/2017/01/02/506636941/title-ix-protects-identities-but-can-complicate-justice" TargetMode="External"/><Relationship Id="rId54" Type="http://schemas.openxmlformats.org/officeDocument/2006/relationships/hyperlink" Target="https://www.insidehighered.com/news/2017/04/11/controversial-georgia-sexual-assault-bill-prompts-debate-reporting" TargetMode="External"/><Relationship Id="rId55" Type="http://schemas.openxmlformats.org/officeDocument/2006/relationships/hyperlink" Target="http://www.huffingtonpost.com/entry/georgias-campus-rape-bill-is-finally-dead-for-2017_us_58e036bae4b0d804fbbb73a3" TargetMode="External"/><Relationship Id="rId56" Type="http://schemas.openxmlformats.org/officeDocument/2006/relationships/hyperlink" Target="https://www2.ed.gov/about/offices/list/ocr/docs/qa-201404-title-ix.pdf" TargetMode="External"/><Relationship Id="rId57" Type="http://schemas.openxmlformats.org/officeDocument/2006/relationships/hyperlink" Target="https://www.ncherm.org/wordpress/wp-content/uploads/2012/01/2013-NCHERM-Whitepaper-FINAL-1.18.13.pdf" TargetMode="External"/><Relationship Id="rId58" Type="http://schemas.openxmlformats.org/officeDocument/2006/relationships/header" Target="header3.xml"/><Relationship Id="rId59" Type="http://schemas.openxmlformats.org/officeDocument/2006/relationships/fontTable" Target="fontTable.xml"/><Relationship Id="rId40" Type="http://schemas.openxmlformats.org/officeDocument/2006/relationships/hyperlink" Target="http://www.huffingtonpost.com/entry/fixing-title-ix_us_589938aee4b02bbb1816bf09" TargetMode="External"/><Relationship Id="rId41" Type="http://schemas.openxmlformats.org/officeDocument/2006/relationships/hyperlink" Target="http://www.wbur.org/edify/2016/11/25/title-ix-obama-trump" TargetMode="External"/><Relationship Id="rId42" Type="http://schemas.openxmlformats.org/officeDocument/2006/relationships/hyperlink" Target="http://www.businesswire.com/news/home/20170403005420/en/American-College-Trial-Lawyers-Proposes-New-Standards" TargetMode="External"/><Relationship Id="rId43" Type="http://schemas.openxmlformats.org/officeDocument/2006/relationships/hyperlink" Target="http://www.businesswire.com/news/home/20170403005420/en/American-College-Trial-Lawyers-Proposes-New-Standards" TargetMode="External"/><Relationship Id="rId44" Type="http://schemas.openxmlformats.org/officeDocument/2006/relationships/hyperlink" Target="http://www.nsvrc.org/sites/default/files/Publications_NSVRC_Overview_False-Reporting.pdf" TargetMode="External"/><Relationship Id="rId45" Type="http://schemas.openxmlformats.org/officeDocument/2006/relationships/hyperlink" Target="https://www.naspa.org/images/uploads/main/Joint_omnibus_bill_statement_letterhead.pdf" TargetMode="External"/><Relationship Id="rId46" Type="http://schemas.openxmlformats.org/officeDocument/2006/relationships/hyperlink" Target="https://thinkprogress.org/is-the-department-of-educations-work-on-campus-sexual-assault-in-danger-229396130745" TargetMode="External"/><Relationship Id="rId47" Type="http://schemas.openxmlformats.org/officeDocument/2006/relationships/hyperlink" Target="https://www.avoiceformen.com/education/title-ix-legal-expert-brett-sokolow-on-sexual-misconduct-cases-and-dojdoe-directives/" TargetMode="External"/><Relationship Id="rId48" Type="http://schemas.openxmlformats.org/officeDocument/2006/relationships/hyperlink" Target="http://www.jdsupra.com/legalnews/title-ix-enforcement-and-interpretation-43698/" TargetMode="External"/><Relationship Id="rId49" Type="http://schemas.openxmlformats.org/officeDocument/2006/relationships/hyperlink" Target="https://www.insidehighered.com/news/2017/01/26/college-leaders-discuss-future-title-ix-sexual-assault-prevention-efforts"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30" Type="http://schemas.openxmlformats.org/officeDocument/2006/relationships/hyperlink" Target="https://www.naspa.org/images/uploads/main/Joint_omnibus_bill_statement_letterhead.pdf" TargetMode="External"/><Relationship Id="rId31" Type="http://schemas.openxmlformats.org/officeDocument/2006/relationships/hyperlink" Target="http://www.huffingtonpost.com/entry/georgias-campus-rape-bill-is-finally-dead-for-2017_us_58e036bae4b0d804fbbb73a3" TargetMode="External"/><Relationship Id="rId32" Type="http://schemas.openxmlformats.org/officeDocument/2006/relationships/hyperlink" Target="https://www.washingtonpost.com/news/wonk/wp/2014/12/03/virginia-wants-to-force-universities-to-report-every-rape-to-the-police-that-wont-address-uvas-real-problem/?utm_term=.f13a32b81412" TargetMode="External"/><Relationship Id="rId33" Type="http://schemas.openxmlformats.org/officeDocument/2006/relationships/hyperlink" Target="https://www2.ed.gov/about/offices/list/ocr/docs/qa-201404-title-ix.pdf" TargetMode="External"/><Relationship Id="rId34" Type="http://schemas.openxmlformats.org/officeDocument/2006/relationships/hyperlink" Target="https://www.ncherm.org/wordpress/wp-content/uploads/2012/01/2013-NCHERM-Whitepaper-FINAL-1.18.13.pdf" TargetMode="External"/><Relationship Id="rId35" Type="http://schemas.openxmlformats.org/officeDocument/2006/relationships/hyperlink" Target="https://www.ncherm.org/wordpress/wp-content/uploads/2012/01/2013-NCHERM-Whitepaper-FINAL-1.18.13.pdf" TargetMode="External"/><Relationship Id="rId36" Type="http://schemas.openxmlformats.org/officeDocument/2006/relationships/header" Target="header2.xml"/><Relationship Id="rId37" Type="http://schemas.openxmlformats.org/officeDocument/2006/relationships/hyperlink" Target="http://www.acenet.edu/the-presidency/columns-and-features/Pages/Legal-Watch-What-Title-IX-Has-To-Do-with-Sexual-Assault-.aspx" TargetMode="External"/><Relationship Id="rId38" Type="http://schemas.openxmlformats.org/officeDocument/2006/relationships/hyperlink" Target="http://thecollegeconservative.com/2017/01/27/betsy-devos-and-title-ix/" TargetMode="External"/><Relationship Id="rId39" Type="http://schemas.openxmlformats.org/officeDocument/2006/relationships/hyperlink" Target="https://www.insidehighered.com/news/2016/11/10/trump-and-gop-likely-try-scale-back-title-ix-enforcement-sexual-assault" TargetMode="External"/><Relationship Id="rId20" Type="http://schemas.openxmlformats.org/officeDocument/2006/relationships/hyperlink" Target="https://thinkprogress.org/is-the-department-of-educations-work-on-campus-sexual-assault-in-danger-229396130745" TargetMode="External"/><Relationship Id="rId21" Type="http://schemas.openxmlformats.org/officeDocument/2006/relationships/hyperlink" Target="https://www.avoiceformen.com/education/title-ix-legal-expert-brett-sokolow-on-sexual-misconduct-cases-and-dojdoe-directives/" TargetMode="External"/><Relationship Id="rId22" Type="http://schemas.openxmlformats.org/officeDocument/2006/relationships/hyperlink" Target="http://www.jdsupra.com/legalnews/title-ix-enforcement-and-interpretation-43698/" TargetMode="External"/><Relationship Id="rId23" Type="http://schemas.openxmlformats.org/officeDocument/2006/relationships/hyperlink" Target="https://www.insidehighered.com/news/2017/01/26/college-leaders-discuss-future-title-ix-sexual-assault-prevention-efforts" TargetMode="External"/><Relationship Id="rId24" Type="http://schemas.openxmlformats.org/officeDocument/2006/relationships/hyperlink" Target="https://www.avoiceformen.com/education/title-ix-legal-expert-brett-sokolow-on-sexual-misconduct-cases-and-dojdoe-directives/" TargetMode="External"/><Relationship Id="rId25" Type="http://schemas.openxmlformats.org/officeDocument/2006/relationships/hyperlink" Target="https://www.usnews.com/news/articles/2015/02/19/mandatory-reporting-bills-hinder-fight-against-sexual-assault-critics-say" TargetMode="External"/><Relationship Id="rId26" Type="http://schemas.openxmlformats.org/officeDocument/2006/relationships/hyperlink" Target="https://www.washingtonpost.com/news/wonk/wp/2014/12/03/virginia-wants-to-force-universities-to-report-every-rape-to-the-police-that-wont-address-uvas-real-problem/?utm_term=.f13a32b81412" TargetMode="External"/><Relationship Id="rId27" Type="http://schemas.openxmlformats.org/officeDocument/2006/relationships/hyperlink" Target="http://www.npr.org/2017/01/02/506636941/title-ix-protects-identities-but-can-complicate-justice" TargetMode="External"/><Relationship Id="rId28" Type="http://schemas.openxmlformats.org/officeDocument/2006/relationships/hyperlink" Target="https://www.insidehighered.com/news/2017/04/11/controversial-georgia-sexual-assault-bill-prompts-debate-reporting" TargetMode="External"/><Relationship Id="rId29" Type="http://schemas.openxmlformats.org/officeDocument/2006/relationships/hyperlink" Target="https://www.naspa.org/images/uploads/main/Joint_omnibus_bill_statement_letterhead.pdf" TargetMode="External"/><Relationship Id="rId60" Type="http://schemas.openxmlformats.org/officeDocument/2006/relationships/theme" Target="theme/theme1.xml"/><Relationship Id="rId10" Type="http://schemas.openxmlformats.org/officeDocument/2006/relationships/hyperlink" Target="http://www.acenet.edu/the-presidency/columns-and-features/Pages/Legal-Watch-What-Title-IX-Has-To-Do-with-Sexual-Assault-.aspx" TargetMode="External"/><Relationship Id="rId11" Type="http://schemas.openxmlformats.org/officeDocument/2006/relationships/hyperlink" Target="http://thecollegeconservative.com/2017/01/27/betsy-devos-and-title-ix/" TargetMode="External"/><Relationship Id="rId12" Type="http://schemas.openxmlformats.org/officeDocument/2006/relationships/hyperlink" Target="https://www.insidehighered.com/news/2016/11/10/trump-and-gop-likely-try-scale-back-title-ix-enforcement-sexual-assa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F5BE7-ADF9-A84C-8AC4-55B0C7D7A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8302</Words>
  <Characters>47325</Characters>
  <Application>Microsoft Macintosh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55516</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2</cp:revision>
  <cp:lastPrinted>2014-07-05T10:25:00Z</cp:lastPrinted>
  <dcterms:created xsi:type="dcterms:W3CDTF">2017-09-07T01:51:00Z</dcterms:created>
  <dcterms:modified xsi:type="dcterms:W3CDTF">2017-09-07T01:51:00Z</dcterms:modified>
</cp:coreProperties>
</file>